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56DD" w:rsidRP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656DD">
        <w:rPr>
          <w:rFonts w:ascii="Bookman Old Style" w:hAnsi="Bookman Old Style"/>
          <w:sz w:val="24"/>
          <w:szCs w:val="24"/>
        </w:rPr>
        <w:t>Centrum Medyczne Familia spółka z o.o. rozpoczęła swoją działalność podpisując kontrakt z NFZ od 01.01.2015 r.</w:t>
      </w:r>
    </w:p>
    <w:p w:rsidR="002656DD" w:rsidRP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656DD">
        <w:rPr>
          <w:rFonts w:ascii="Bookman Old Style" w:hAnsi="Bookman Old Style"/>
          <w:sz w:val="24"/>
          <w:szCs w:val="24"/>
        </w:rPr>
        <w:t xml:space="preserve">świadczymy bezpłatne usługi medyczne lekarza i pielęgniarki podstawowej opieki zdrowotnej, prowadzimy punkt szczepień, gabinet zabiegowy, punkt pobrań laboratoryjnych </w:t>
      </w:r>
      <w:proofErr w:type="spellStart"/>
      <w:r w:rsidRPr="002656DD">
        <w:rPr>
          <w:rFonts w:ascii="Bookman Old Style" w:hAnsi="Bookman Old Style"/>
          <w:sz w:val="24"/>
          <w:szCs w:val="24"/>
        </w:rPr>
        <w:t>vitalabo</w:t>
      </w:r>
      <w:proofErr w:type="spellEnd"/>
      <w:r w:rsidRPr="002656DD">
        <w:rPr>
          <w:rFonts w:ascii="Bookman Old Style" w:hAnsi="Bookman Old Style"/>
          <w:sz w:val="24"/>
          <w:szCs w:val="24"/>
        </w:rPr>
        <w:t xml:space="preserve"> Pracujemy od poniedziałku do piątku od 8.00 - 18.00. Nasz zespół składa się z 5 lekarzy 3 lekarzy medycyny rodzinnej 1 internisty 1 chirurga 3 pielęgniarek, 1 rejestratorki medycznej.</w:t>
      </w:r>
    </w:p>
    <w:p w:rsidR="002656DD" w:rsidRP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656DD">
        <w:rPr>
          <w:rFonts w:ascii="Bookman Old Style" w:hAnsi="Bookman Old Style"/>
          <w:sz w:val="24"/>
          <w:szCs w:val="24"/>
        </w:rPr>
        <w:t xml:space="preserve">Długofalowym celem strategicznym jest poprawa stanu zdrowia mieszkańców gminy Więcbork, a nasza praca jest wynikiem doświadczeń wyniesionych </w:t>
      </w:r>
      <w:r>
        <w:rPr>
          <w:rFonts w:ascii="Bookman Old Style" w:hAnsi="Bookman Old Style"/>
          <w:sz w:val="24"/>
          <w:szCs w:val="24"/>
        </w:rPr>
        <w:br/>
      </w:r>
      <w:r w:rsidRPr="002656DD">
        <w:rPr>
          <w:rFonts w:ascii="Bookman Old Style" w:hAnsi="Bookman Old Style"/>
          <w:sz w:val="24"/>
          <w:szCs w:val="24"/>
        </w:rPr>
        <w:t>z kilkunastoletniej pracy w podobnej placówce medycznej Lekarza Rodzinnego w Złotowie.</w:t>
      </w:r>
    </w:p>
    <w:p w:rsidR="002656DD" w:rsidRP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656DD">
        <w:rPr>
          <w:rFonts w:ascii="Bookman Old Style" w:hAnsi="Bookman Old Style"/>
          <w:sz w:val="24"/>
          <w:szCs w:val="24"/>
        </w:rPr>
        <w:t>Prowadzimy szereg programów profilaktycznych takich jak prewencja nadciśnienia tętniczego, zapobieganie chorobom układu krążenia, wczesne rozpoznawanie choroby Alzheimera, badania profilaktyczne USG jamy brzusznej, profilaktyka POCHP, które wdrażamy w życie i zapraszamy pacjentów do skorzystania z nich.</w:t>
      </w:r>
    </w:p>
    <w:p w:rsidR="002656DD" w:rsidRP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656DD">
        <w:rPr>
          <w:rFonts w:ascii="Bookman Old Style" w:hAnsi="Bookman Old Style"/>
          <w:sz w:val="24"/>
          <w:szCs w:val="24"/>
        </w:rPr>
        <w:t xml:space="preserve">Z punktu widzenia Pacjenta główną rolę pełni jakość świadczonych usług ich dostępność (krótki czas oczekiwania na rejestrację i wizytę, możliwość wyboru lekarza, szeroki zakres badań laboratoryjnych, kompleksowa opieka w jednym miejscu, możliwość skorzystania z poradni specjalistycznych </w:t>
      </w:r>
      <w:r>
        <w:rPr>
          <w:rFonts w:ascii="Bookman Old Style" w:hAnsi="Bookman Old Style"/>
          <w:sz w:val="24"/>
          <w:szCs w:val="24"/>
        </w:rPr>
        <w:br/>
      </w:r>
      <w:r w:rsidRPr="002656DD">
        <w:rPr>
          <w:rFonts w:ascii="Bookman Old Style" w:hAnsi="Bookman Old Style"/>
          <w:sz w:val="24"/>
          <w:szCs w:val="24"/>
        </w:rPr>
        <w:t xml:space="preserve">w naszej przychodni w Złotowie łatwy dostęp do Pulmonologa dla dzieci </w:t>
      </w:r>
      <w:r>
        <w:rPr>
          <w:rFonts w:ascii="Bookman Old Style" w:hAnsi="Bookman Old Style"/>
          <w:sz w:val="24"/>
          <w:szCs w:val="24"/>
        </w:rPr>
        <w:br/>
      </w:r>
      <w:r w:rsidRPr="002656DD">
        <w:rPr>
          <w:rFonts w:ascii="Bookman Old Style" w:hAnsi="Bookman Old Style"/>
          <w:sz w:val="24"/>
          <w:szCs w:val="24"/>
        </w:rPr>
        <w:t>i dorosłych, poradnia endokrynologiczna, alergologiczna, dermatologiczna, kardiologiczna, ginekologiczna, chirurgiczna, urologiczna) Ważna jest również komunikacja personelu z Pacjentem, stawiamy na wysoką kulturę organizacji placówki, przejawiającą się uprzejmością, zainteresowaniem Pacjentem, wzbudzeniem zaufania, poszanowaniem godności osobistej Pacjenta.</w:t>
      </w:r>
    </w:p>
    <w:p w:rsidR="002656DD" w:rsidRPr="002656DD" w:rsidRDefault="002656DD" w:rsidP="002656DD">
      <w:pPr>
        <w:pStyle w:val="Zwykyteks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656DD">
        <w:rPr>
          <w:rFonts w:ascii="Bookman Old Style" w:hAnsi="Bookman Old Style"/>
          <w:sz w:val="24"/>
          <w:szCs w:val="24"/>
        </w:rPr>
        <w:t>Wszystko</w:t>
      </w:r>
      <w:r w:rsidR="00AB1C40">
        <w:rPr>
          <w:rFonts w:ascii="Bookman Old Style" w:hAnsi="Bookman Old Style"/>
          <w:sz w:val="24"/>
          <w:szCs w:val="24"/>
        </w:rPr>
        <w:t>,</w:t>
      </w:r>
      <w:r w:rsidRPr="002656DD">
        <w:rPr>
          <w:rFonts w:ascii="Bookman Old Style" w:hAnsi="Bookman Old Style"/>
          <w:sz w:val="24"/>
          <w:szCs w:val="24"/>
        </w:rPr>
        <w:t xml:space="preserve"> co składa się na kulturę organizacji może wpłynąć na satysfakcję Pacjentów ze świadczeń uzyskiwanych w naszej przychodni, podnieść jakość opieki i skuteczność wprowadzanych zmian.</w:t>
      </w:r>
    </w:p>
    <w:p w:rsidR="00874CFF" w:rsidRDefault="00874CFF"/>
    <w:p w:rsidR="002656DD" w:rsidRPr="002656DD" w:rsidRDefault="002656DD" w:rsidP="002656DD">
      <w:pPr>
        <w:ind w:left="4962"/>
        <w:jc w:val="center"/>
        <w:rPr>
          <w:b/>
          <w:sz w:val="24"/>
          <w:szCs w:val="24"/>
        </w:rPr>
      </w:pPr>
      <w:r w:rsidRPr="002656DD">
        <w:rPr>
          <w:b/>
          <w:sz w:val="24"/>
          <w:szCs w:val="24"/>
        </w:rPr>
        <w:t>Prezes Spółki</w:t>
      </w:r>
    </w:p>
    <w:p w:rsidR="002656DD" w:rsidRPr="002656DD" w:rsidRDefault="002656DD" w:rsidP="002656DD">
      <w:pPr>
        <w:ind w:left="4962"/>
        <w:jc w:val="center"/>
        <w:rPr>
          <w:b/>
          <w:sz w:val="24"/>
          <w:szCs w:val="24"/>
        </w:rPr>
      </w:pPr>
      <w:r w:rsidRPr="002656DD">
        <w:rPr>
          <w:b/>
          <w:sz w:val="24"/>
          <w:szCs w:val="24"/>
        </w:rPr>
        <w:t>„FAMILIA”</w:t>
      </w:r>
    </w:p>
    <w:p w:rsidR="002656DD" w:rsidRPr="002656DD" w:rsidRDefault="002656DD" w:rsidP="002656DD">
      <w:pPr>
        <w:ind w:left="4962"/>
        <w:jc w:val="center"/>
        <w:rPr>
          <w:b/>
          <w:sz w:val="24"/>
          <w:szCs w:val="24"/>
        </w:rPr>
      </w:pPr>
      <w:r w:rsidRPr="002656DD">
        <w:rPr>
          <w:b/>
          <w:sz w:val="24"/>
          <w:szCs w:val="24"/>
        </w:rPr>
        <w:t>Izabela Osowska</w:t>
      </w:r>
    </w:p>
    <w:sectPr w:rsidR="002656DD" w:rsidRPr="002656DD" w:rsidSect="002656DD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56DD"/>
    <w:rsid w:val="000A51F0"/>
    <w:rsid w:val="00203758"/>
    <w:rsid w:val="002656DD"/>
    <w:rsid w:val="003830FA"/>
    <w:rsid w:val="00874CFF"/>
    <w:rsid w:val="00A64D79"/>
    <w:rsid w:val="00A9362C"/>
    <w:rsid w:val="00AB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2656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656D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Izabela.Mrozek</dc:creator>
  <cp:keywords/>
  <dc:description/>
  <cp:lastModifiedBy>Izabela.Mrozek</cp:lastModifiedBy>
  <cp:revision>3</cp:revision>
  <dcterms:created xsi:type="dcterms:W3CDTF">2015-03-30T12:00:00Z</dcterms:created>
  <dcterms:modified xsi:type="dcterms:W3CDTF">2015-03-30T12:29:00Z</dcterms:modified>
</cp:coreProperties>
</file>