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F90" w:rsidRDefault="00AA0F90" w:rsidP="00F60CB1">
      <w:pPr>
        <w:spacing w:before="120" w:after="0" w:line="240" w:lineRule="auto"/>
        <w:jc w:val="center"/>
        <w:rPr>
          <w:b/>
          <w:bCs/>
        </w:rPr>
      </w:pPr>
      <w:r w:rsidRPr="00A00543">
        <w:rPr>
          <w:b/>
          <w:bCs/>
        </w:rPr>
        <w:t>Zakład Gospodarki Komunalnej Sp. z o.o. w Więcborku</w:t>
      </w:r>
      <w:r>
        <w:rPr>
          <w:b/>
          <w:bCs/>
        </w:rPr>
        <w:t xml:space="preserve">: </w:t>
      </w:r>
      <w:r w:rsidRPr="00AA0F90">
        <w:rPr>
          <w:b/>
        </w:rPr>
        <w:t xml:space="preserve">„Przebudowa stacji uzdatniania wody i  budowa dwóch zbiorników retencyjnych (fundamentów pod zbiorniki retencyjne) wraz z ich montażem” </w:t>
      </w:r>
      <w:r w:rsidR="001F3711">
        <w:rPr>
          <w:b/>
        </w:rPr>
        <w:t>na obiekcie SUW w Sypniewie</w:t>
      </w:r>
      <w:r w:rsidRPr="00AA0F90">
        <w:rPr>
          <w:b/>
        </w:rPr>
        <w:br/>
      </w:r>
    </w:p>
    <w:p w:rsidR="00DF016D" w:rsidRPr="00DF016D" w:rsidRDefault="00DF016D" w:rsidP="00F60CB1">
      <w:pPr>
        <w:spacing w:before="120" w:after="0" w:line="240" w:lineRule="auto"/>
        <w:jc w:val="center"/>
        <w:rPr>
          <w:b/>
          <w:bCs/>
        </w:rPr>
      </w:pPr>
      <w:r w:rsidRPr="00DF016D">
        <w:rPr>
          <w:b/>
          <w:bCs/>
        </w:rPr>
        <w:t>OGŁOSZENIE O ZAMÓWIENIU - Roboty budowlane</w:t>
      </w:r>
    </w:p>
    <w:p w:rsidR="00DF016D" w:rsidRDefault="00DF016D" w:rsidP="00F60CB1">
      <w:pPr>
        <w:spacing w:before="120" w:after="0" w:line="240" w:lineRule="auto"/>
        <w:jc w:val="center"/>
        <w:rPr>
          <w:b/>
          <w:bCs/>
        </w:rPr>
      </w:pPr>
    </w:p>
    <w:p w:rsidR="00DF016D" w:rsidRPr="00DF016D" w:rsidRDefault="00DF016D" w:rsidP="00F60CB1">
      <w:pPr>
        <w:spacing w:before="120" w:after="0" w:line="240" w:lineRule="auto"/>
        <w:jc w:val="both"/>
      </w:pPr>
      <w:r w:rsidRPr="00DF016D">
        <w:rPr>
          <w:b/>
          <w:bCs/>
        </w:rPr>
        <w:t xml:space="preserve">Zamieszczanie ogłoszenia: </w:t>
      </w:r>
      <w:r w:rsidRPr="00DF016D">
        <w:t>Zamieszczanie obowiązkowe</w:t>
      </w:r>
    </w:p>
    <w:p w:rsidR="00DF016D" w:rsidRPr="00DF016D" w:rsidRDefault="00DF016D" w:rsidP="00F60CB1">
      <w:pPr>
        <w:spacing w:before="120" w:after="0" w:line="240" w:lineRule="auto"/>
        <w:jc w:val="both"/>
      </w:pPr>
      <w:r w:rsidRPr="00DF016D">
        <w:rPr>
          <w:b/>
          <w:bCs/>
        </w:rPr>
        <w:t xml:space="preserve">Ogłoszenie dotyczy: </w:t>
      </w:r>
      <w:r w:rsidRPr="00DF016D">
        <w:t>Zamówienia publicznego</w:t>
      </w:r>
    </w:p>
    <w:p w:rsidR="00DF016D" w:rsidRPr="00DF016D" w:rsidRDefault="00DF016D" w:rsidP="00F60CB1">
      <w:pPr>
        <w:spacing w:before="120" w:after="0" w:line="240" w:lineRule="auto"/>
        <w:jc w:val="both"/>
        <w:rPr>
          <w:b/>
          <w:bCs/>
        </w:rPr>
      </w:pPr>
      <w:r w:rsidRPr="00DF016D">
        <w:rPr>
          <w:b/>
          <w:bCs/>
        </w:rPr>
        <w:t>Zamówienie dotyczy projektu lub programu współfinansowanego ze środków Unii Europejskiej</w:t>
      </w:r>
    </w:p>
    <w:p w:rsidR="00DF016D" w:rsidRPr="00DF016D" w:rsidRDefault="00DF016D" w:rsidP="00F60CB1">
      <w:pPr>
        <w:spacing w:before="120" w:after="0" w:line="240" w:lineRule="auto"/>
        <w:jc w:val="both"/>
      </w:pPr>
      <w:r w:rsidRPr="00DF016D">
        <w:t>Tak</w:t>
      </w:r>
    </w:p>
    <w:p w:rsidR="00DF016D" w:rsidRPr="00DF016D" w:rsidRDefault="00DF016D" w:rsidP="00F60CB1">
      <w:pPr>
        <w:spacing w:before="120" w:after="0" w:line="240" w:lineRule="auto"/>
        <w:jc w:val="both"/>
        <w:rPr>
          <w:b/>
          <w:bCs/>
        </w:rPr>
      </w:pPr>
      <w:r w:rsidRPr="00DF016D">
        <w:rPr>
          <w:b/>
          <w:bCs/>
        </w:rPr>
        <w:t>Nazwa projektu lub programu</w:t>
      </w:r>
    </w:p>
    <w:p w:rsidR="00AA0F90" w:rsidRDefault="00AA0F90" w:rsidP="00F60CB1">
      <w:pPr>
        <w:spacing w:before="120" w:after="0" w:line="240" w:lineRule="auto"/>
        <w:jc w:val="both"/>
      </w:pPr>
      <w:r w:rsidRPr="00AA0F90">
        <w:t xml:space="preserve">„Przebudowa stacji uzdatniania wody i  budowa dwóch zbiorników retencyjnych (fundamentów pod zbiorniki retencyjne) wraz z ich montażem” </w:t>
      </w:r>
    </w:p>
    <w:p w:rsidR="00AA0F90" w:rsidRDefault="00AA0F90" w:rsidP="00F60CB1">
      <w:pPr>
        <w:spacing w:before="120" w:after="0" w:line="240" w:lineRule="auto"/>
        <w:jc w:val="both"/>
      </w:pPr>
    </w:p>
    <w:p w:rsidR="00DF016D" w:rsidRPr="00DF016D" w:rsidRDefault="00DF016D" w:rsidP="00F60CB1">
      <w:pPr>
        <w:spacing w:before="120" w:after="0" w:line="240" w:lineRule="auto"/>
        <w:jc w:val="both"/>
        <w:rPr>
          <w:b/>
          <w:bCs/>
        </w:rPr>
      </w:pPr>
      <w:r w:rsidRPr="00DF016D">
        <w:rPr>
          <w:b/>
          <w:bCs/>
        </w:rPr>
        <w:t>O zamówienie mogą ubiegać się wyłącznie zakłady pracy chronionej oraz wykonawcy, których</w:t>
      </w:r>
    </w:p>
    <w:p w:rsidR="00DF016D" w:rsidRPr="00DF016D" w:rsidRDefault="00DF016D" w:rsidP="00F60CB1">
      <w:pPr>
        <w:spacing w:before="120" w:after="0" w:line="240" w:lineRule="auto"/>
        <w:jc w:val="both"/>
        <w:rPr>
          <w:b/>
          <w:bCs/>
        </w:rPr>
      </w:pPr>
      <w:r w:rsidRPr="00DF016D">
        <w:rPr>
          <w:b/>
          <w:bCs/>
        </w:rPr>
        <w:t>działalność, lub działalność ich wyodrębnionych organizacyjnie jednostek, które będą realizowały</w:t>
      </w:r>
    </w:p>
    <w:p w:rsidR="00DF016D" w:rsidRPr="00DF016D" w:rsidRDefault="00DF016D" w:rsidP="00F60CB1">
      <w:pPr>
        <w:spacing w:before="120" w:after="0" w:line="240" w:lineRule="auto"/>
        <w:jc w:val="both"/>
        <w:rPr>
          <w:b/>
          <w:bCs/>
        </w:rPr>
      </w:pPr>
      <w:r w:rsidRPr="00DF016D">
        <w:rPr>
          <w:b/>
          <w:bCs/>
        </w:rPr>
        <w:t>zamówienie, obejmuje społeczną i zawodową integrację osób będących członkami grup społecznie</w:t>
      </w:r>
    </w:p>
    <w:p w:rsidR="00DF016D" w:rsidRPr="00DF016D" w:rsidRDefault="00DF016D" w:rsidP="00F60CB1">
      <w:pPr>
        <w:spacing w:before="120" w:after="0" w:line="240" w:lineRule="auto"/>
        <w:jc w:val="both"/>
        <w:rPr>
          <w:b/>
          <w:bCs/>
        </w:rPr>
      </w:pPr>
      <w:r w:rsidRPr="00DF016D">
        <w:rPr>
          <w:b/>
          <w:bCs/>
        </w:rPr>
        <w:t>marginalizowanych</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pPr>
      <w:r w:rsidRPr="00DF016D">
        <w:t xml:space="preserve">Należy podać minimalny procentowy wskaźnik zatrudnienia osób </w:t>
      </w:r>
      <w:r w:rsidR="00F60CB1">
        <w:t xml:space="preserve">należących do jednej lub więcej </w:t>
      </w:r>
      <w:r w:rsidRPr="00DF016D">
        <w:t xml:space="preserve">kategorii, o których mowa w art. 22 ust. 2 ustawy </w:t>
      </w:r>
      <w:proofErr w:type="spellStart"/>
      <w:r w:rsidRPr="00DF016D">
        <w:t>Pzp</w:t>
      </w:r>
      <w:proofErr w:type="spellEnd"/>
      <w:r w:rsidRPr="00DF016D">
        <w:t>, nie mniejszy niż 30%, osób zatrudnionych przez</w:t>
      </w:r>
      <w:r w:rsidR="00F60CB1">
        <w:t xml:space="preserve"> </w:t>
      </w:r>
      <w:r w:rsidRPr="00DF016D">
        <w:t>zakłady pracy chronionej lub wykonawców albo ich jednostki (w %)</w:t>
      </w:r>
    </w:p>
    <w:p w:rsidR="00DF016D" w:rsidRPr="00DF016D" w:rsidRDefault="00DF016D" w:rsidP="00F60CB1">
      <w:pPr>
        <w:spacing w:before="120" w:after="0" w:line="240" w:lineRule="auto"/>
        <w:jc w:val="both"/>
      </w:pPr>
      <w:r w:rsidRPr="00DF016D">
        <w:t>0%</w:t>
      </w:r>
    </w:p>
    <w:p w:rsidR="00DF016D" w:rsidRPr="00DF016D" w:rsidRDefault="00DF016D" w:rsidP="00F60CB1">
      <w:pPr>
        <w:spacing w:before="120" w:after="0" w:line="240" w:lineRule="auto"/>
        <w:jc w:val="both"/>
        <w:rPr>
          <w:b/>
          <w:bCs/>
        </w:rPr>
      </w:pPr>
      <w:r w:rsidRPr="00DF016D">
        <w:rPr>
          <w:b/>
          <w:bCs/>
        </w:rPr>
        <w:t>SEKCJA I: ZAMAWIAJĄCY</w:t>
      </w:r>
    </w:p>
    <w:p w:rsidR="00DF016D" w:rsidRPr="00DF016D" w:rsidRDefault="00DF016D" w:rsidP="00F60CB1">
      <w:pPr>
        <w:spacing w:before="120" w:after="0" w:line="240" w:lineRule="auto"/>
        <w:jc w:val="both"/>
        <w:rPr>
          <w:b/>
          <w:bCs/>
        </w:rPr>
      </w:pPr>
      <w:r w:rsidRPr="00DF016D">
        <w:rPr>
          <w:b/>
          <w:bCs/>
        </w:rPr>
        <w:t>Postępowanie przeprowadza centralny zamawiający</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rPr>
          <w:b/>
          <w:bCs/>
        </w:rPr>
      </w:pPr>
      <w:r w:rsidRPr="00DF016D">
        <w:rPr>
          <w:b/>
          <w:bCs/>
        </w:rPr>
        <w:t>Postępowanie przeprowadza podmiot, któremu zamawiający powierzył/powierzyli</w:t>
      </w:r>
      <w:r w:rsidR="00F60CB1">
        <w:rPr>
          <w:b/>
          <w:bCs/>
        </w:rPr>
        <w:t xml:space="preserve"> </w:t>
      </w:r>
      <w:r w:rsidRPr="00DF016D">
        <w:rPr>
          <w:b/>
          <w:bCs/>
        </w:rPr>
        <w:t>przeprowadzenie postępowania</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rPr>
          <w:b/>
          <w:bCs/>
        </w:rPr>
      </w:pPr>
      <w:r w:rsidRPr="00DF016D">
        <w:rPr>
          <w:b/>
          <w:bCs/>
        </w:rPr>
        <w:t>Informacje na temat podmiotu któremu zamawiający powierzył/powierzyli prowadzenie</w:t>
      </w:r>
      <w:r w:rsidR="00F60CB1">
        <w:rPr>
          <w:b/>
          <w:bCs/>
        </w:rPr>
        <w:t xml:space="preserve"> </w:t>
      </w:r>
      <w:r w:rsidRPr="00DF016D">
        <w:rPr>
          <w:b/>
          <w:bCs/>
        </w:rPr>
        <w:t>postępowania:</w:t>
      </w:r>
    </w:p>
    <w:p w:rsidR="00DF016D" w:rsidRPr="00DF016D" w:rsidRDefault="00DF016D" w:rsidP="00F60CB1">
      <w:pPr>
        <w:spacing w:before="120" w:after="0" w:line="240" w:lineRule="auto"/>
        <w:jc w:val="both"/>
        <w:rPr>
          <w:b/>
          <w:bCs/>
        </w:rPr>
      </w:pPr>
      <w:r w:rsidRPr="00DF016D">
        <w:rPr>
          <w:b/>
          <w:bCs/>
        </w:rPr>
        <w:t>Postępowanie jest przeprowadzane wspólnie przez zamawiających</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pPr>
      <w:r w:rsidRPr="00DF016D">
        <w:t>Jeżeli tak, należy wymienić zamawiających, którzy wspólnie przeprowadzają postępowanie oraz podać</w:t>
      </w:r>
      <w:r w:rsidR="00F60CB1">
        <w:t xml:space="preserve"> </w:t>
      </w:r>
      <w:r w:rsidRPr="00DF016D">
        <w:t>adresy ich siedzib, krajowe numery identyfikacyjne oraz osoby do kontaktów wraz z danymi do</w:t>
      </w:r>
      <w:r w:rsidR="00F60CB1">
        <w:t xml:space="preserve"> </w:t>
      </w:r>
      <w:r w:rsidRPr="00DF016D">
        <w:t>kontaktów:</w:t>
      </w:r>
    </w:p>
    <w:p w:rsidR="00DF016D" w:rsidRPr="00DF016D" w:rsidRDefault="00DF016D" w:rsidP="00F60CB1">
      <w:pPr>
        <w:spacing w:before="120" w:after="0" w:line="240" w:lineRule="auto"/>
        <w:jc w:val="both"/>
        <w:rPr>
          <w:b/>
          <w:bCs/>
        </w:rPr>
      </w:pPr>
      <w:r w:rsidRPr="00DF016D">
        <w:rPr>
          <w:b/>
          <w:bCs/>
        </w:rPr>
        <w:t>Postępowanie jest przeprowadzane wspólnie z zamawiającymi z innych państw członkowskich</w:t>
      </w:r>
      <w:r w:rsidR="00F60CB1">
        <w:rPr>
          <w:b/>
          <w:bCs/>
        </w:rPr>
        <w:t xml:space="preserve"> </w:t>
      </w:r>
      <w:r w:rsidRPr="00DF016D">
        <w:rPr>
          <w:b/>
          <w:bCs/>
        </w:rPr>
        <w:t>Unii Europejskiej</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rPr>
          <w:b/>
          <w:bCs/>
        </w:rPr>
      </w:pPr>
      <w:r w:rsidRPr="00DF016D">
        <w:rPr>
          <w:b/>
          <w:bCs/>
        </w:rPr>
        <w:lastRenderedPageBreak/>
        <w:t>W przypadku przeprowadzania postępowania wspólnie z zamawiającymi z innych państw</w:t>
      </w:r>
      <w:r w:rsidR="00F60CB1">
        <w:rPr>
          <w:b/>
          <w:bCs/>
        </w:rPr>
        <w:t xml:space="preserve"> </w:t>
      </w:r>
      <w:r w:rsidRPr="00DF016D">
        <w:rPr>
          <w:b/>
          <w:bCs/>
        </w:rPr>
        <w:t>członkowskich Unii Europejskiej – mające zastosowanie krajowe prawo zamówień publicznych:</w:t>
      </w:r>
    </w:p>
    <w:p w:rsidR="00DF016D" w:rsidRPr="00DF016D" w:rsidRDefault="00DF016D" w:rsidP="00F60CB1">
      <w:pPr>
        <w:spacing w:before="120" w:after="0" w:line="240" w:lineRule="auto"/>
        <w:jc w:val="both"/>
        <w:rPr>
          <w:b/>
          <w:bCs/>
        </w:rPr>
      </w:pPr>
      <w:r w:rsidRPr="00DF016D">
        <w:rPr>
          <w:b/>
          <w:bCs/>
        </w:rPr>
        <w:t>Informacje dodatkowe:</w:t>
      </w:r>
    </w:p>
    <w:p w:rsidR="00AA0F90" w:rsidRDefault="00DF016D" w:rsidP="00F60CB1">
      <w:pPr>
        <w:spacing w:before="120" w:after="0" w:line="240" w:lineRule="auto"/>
        <w:jc w:val="both"/>
        <w:rPr>
          <w:b/>
          <w:bCs/>
        </w:rPr>
      </w:pPr>
      <w:r w:rsidRPr="00DF016D">
        <w:rPr>
          <w:b/>
          <w:bCs/>
        </w:rPr>
        <w:t xml:space="preserve">I. 1) NAZWA I ADRES: </w:t>
      </w:r>
    </w:p>
    <w:p w:rsidR="00AA0F90" w:rsidRPr="00F60CB1" w:rsidRDefault="00AA0F90" w:rsidP="00F60CB1">
      <w:pPr>
        <w:spacing w:before="120" w:after="0" w:line="240" w:lineRule="auto"/>
        <w:jc w:val="both"/>
        <w:rPr>
          <w:strike/>
        </w:rPr>
      </w:pPr>
      <w:r>
        <w:t xml:space="preserve">Zakład Gospodarki Komunalnej Sp. z o.o. w Więcborku, </w:t>
      </w:r>
      <w:r w:rsidRPr="00DF016D">
        <w:t>krajowy numer</w:t>
      </w:r>
      <w:r>
        <w:t xml:space="preserve"> </w:t>
      </w:r>
      <w:r w:rsidRPr="00DF016D">
        <w:t xml:space="preserve">identyfikacyjny </w:t>
      </w:r>
      <w:r w:rsidR="0067227A" w:rsidRPr="00A00543">
        <w:t>091416741</w:t>
      </w:r>
      <w:r w:rsidR="0067227A">
        <w:t>,</w:t>
      </w:r>
      <w:r w:rsidR="00F60CB1" w:rsidRPr="00F60CB1">
        <w:t xml:space="preserve"> </w:t>
      </w:r>
      <w:r>
        <w:t>ul. Pocztowa 2, 89-410 Więcbork,</w:t>
      </w:r>
      <w:r w:rsidRPr="00AA0F90">
        <w:t xml:space="preserve"> </w:t>
      </w:r>
      <w:r w:rsidRPr="00DF016D">
        <w:t xml:space="preserve">woj. </w:t>
      </w:r>
      <w:r>
        <w:t xml:space="preserve">kujawsko - </w:t>
      </w:r>
      <w:r w:rsidRPr="00DF016D">
        <w:t>pomorskie, państwo Polska</w:t>
      </w:r>
      <w:r>
        <w:t xml:space="preserve"> tel.: +48 52 389 70 10, 52 389 61 60, fax: 52 389 71 78, e-mail: zgkwiecbork@op.pl</w:t>
      </w:r>
    </w:p>
    <w:p w:rsidR="00AA0F90" w:rsidRDefault="00DF016D" w:rsidP="00F60CB1">
      <w:pPr>
        <w:spacing w:before="120" w:after="0" w:line="240" w:lineRule="auto"/>
        <w:jc w:val="both"/>
      </w:pPr>
      <w:r w:rsidRPr="00DF016D">
        <w:t>Adres strony internetowej (URL): www</w:t>
      </w:r>
      <w:r w:rsidR="00AA0F90">
        <w:t>.zgkwiecbork.pl</w:t>
      </w:r>
    </w:p>
    <w:p w:rsidR="00DF016D" w:rsidRPr="00DF016D" w:rsidRDefault="00DF016D" w:rsidP="00F60CB1">
      <w:pPr>
        <w:spacing w:before="120" w:after="0" w:line="240" w:lineRule="auto"/>
        <w:jc w:val="both"/>
      </w:pPr>
      <w:r w:rsidRPr="00DF016D">
        <w:t>Adres profilu nabywcy:</w:t>
      </w:r>
    </w:p>
    <w:p w:rsidR="00DF016D" w:rsidRPr="00DF016D" w:rsidRDefault="00DF016D" w:rsidP="00F60CB1">
      <w:pPr>
        <w:spacing w:before="120" w:after="0" w:line="240" w:lineRule="auto"/>
        <w:jc w:val="both"/>
      </w:pPr>
      <w:r w:rsidRPr="00DF016D">
        <w:t>Adres strony internetowej pod którym można uzyskać dostęp do n</w:t>
      </w:r>
      <w:r w:rsidR="008B74DD">
        <w:t xml:space="preserve">arzędzi i urządzeń lub formatów </w:t>
      </w:r>
      <w:r w:rsidRPr="00DF016D">
        <w:t>plików, które nie są ogólnie dostępne</w:t>
      </w:r>
    </w:p>
    <w:p w:rsidR="00DF016D" w:rsidRPr="00DF016D" w:rsidRDefault="00DF016D" w:rsidP="00F60CB1">
      <w:pPr>
        <w:spacing w:before="120" w:after="0" w:line="240" w:lineRule="auto"/>
        <w:jc w:val="both"/>
      </w:pPr>
      <w:r w:rsidRPr="00DF016D">
        <w:rPr>
          <w:b/>
          <w:bCs/>
        </w:rPr>
        <w:t xml:space="preserve">I. 2) RODZAJ ZAMAWIAJĄCEGO: </w:t>
      </w:r>
      <w:r w:rsidRPr="00520D8E">
        <w:t>Inny (proszę określić</w:t>
      </w:r>
      <w:r w:rsidRPr="00DF016D">
        <w:t>):</w:t>
      </w:r>
    </w:p>
    <w:p w:rsidR="00DF016D" w:rsidRPr="00DF016D" w:rsidRDefault="00520D8E" w:rsidP="00F60CB1">
      <w:pPr>
        <w:spacing w:before="120" w:after="0" w:line="240" w:lineRule="auto"/>
        <w:jc w:val="both"/>
      </w:pPr>
      <w:r>
        <w:t>Spółka z o.o.</w:t>
      </w:r>
    </w:p>
    <w:p w:rsidR="00DF016D" w:rsidRPr="00DF016D" w:rsidRDefault="00DF016D" w:rsidP="00F60CB1">
      <w:pPr>
        <w:spacing w:before="120" w:after="0" w:line="240" w:lineRule="auto"/>
        <w:jc w:val="both"/>
        <w:rPr>
          <w:b/>
          <w:bCs/>
        </w:rPr>
      </w:pPr>
      <w:r w:rsidRPr="00DF016D">
        <w:rPr>
          <w:b/>
          <w:bCs/>
        </w:rPr>
        <w:t xml:space="preserve">I.3) WSPÓLNE UDZIELANIE ZAMÓWIENIA </w:t>
      </w:r>
      <w:r w:rsidRPr="00DF016D">
        <w:rPr>
          <w:b/>
          <w:bCs/>
          <w:i/>
          <w:iCs/>
        </w:rPr>
        <w:t>(jeżeli dotyczy)</w:t>
      </w:r>
      <w:r w:rsidRPr="00DF016D">
        <w:rPr>
          <w:b/>
          <w:bCs/>
        </w:rPr>
        <w:t>:</w:t>
      </w:r>
    </w:p>
    <w:p w:rsidR="00DF016D" w:rsidRPr="00DF016D" w:rsidRDefault="00DF016D" w:rsidP="00F60CB1">
      <w:pPr>
        <w:spacing w:before="120" w:after="0" w:line="240" w:lineRule="auto"/>
        <w:jc w:val="both"/>
      </w:pPr>
      <w:r w:rsidRPr="00DF016D">
        <w:t>Podział obowiązków między zamawiającymi w przypadku wspólnego przeprowadzania</w:t>
      </w:r>
      <w:r w:rsidR="008B74DD">
        <w:t xml:space="preserve"> </w:t>
      </w:r>
      <w:r w:rsidRPr="00DF016D">
        <w:t>postępowania, w tym w przypadku wspólnego przeprowadzania postępowania z zamawiającymi z</w:t>
      </w:r>
      <w:r w:rsidR="008B74DD">
        <w:t xml:space="preserve"> </w:t>
      </w:r>
      <w:r w:rsidRPr="00DF016D">
        <w:t>innych państw członkowskich Unii Europejskiej (który z zamawiających jest odpowiedzialny za</w:t>
      </w:r>
      <w:r w:rsidR="008B74DD">
        <w:t xml:space="preserve"> </w:t>
      </w:r>
      <w:r w:rsidRPr="00DF016D">
        <w:t>przeprowadzenie postępowania, czy i w jakim zakresie za przeprowadzenie postępowania</w:t>
      </w:r>
      <w:r w:rsidR="008B74DD">
        <w:t xml:space="preserve"> </w:t>
      </w:r>
      <w:r w:rsidRPr="00DF016D">
        <w:t>odpowiadają pozostali zamawiający, czy zamówienie będzie udzielane przez każdego z</w:t>
      </w:r>
      <w:r w:rsidR="008B74DD">
        <w:t xml:space="preserve"> </w:t>
      </w:r>
      <w:r w:rsidRPr="00DF016D">
        <w:t>zamawiających indywidualnie, czy zamówienie zostanie udzielone w imieniu i na rzecz</w:t>
      </w:r>
      <w:r w:rsidR="008B74DD">
        <w:t xml:space="preserve"> </w:t>
      </w:r>
      <w:r w:rsidRPr="00DF016D">
        <w:t>pozostałych zamawiających):</w:t>
      </w:r>
    </w:p>
    <w:p w:rsidR="00DF016D" w:rsidRPr="00DF016D" w:rsidRDefault="00DF016D" w:rsidP="00F60CB1">
      <w:pPr>
        <w:spacing w:before="120" w:after="0" w:line="240" w:lineRule="auto"/>
        <w:jc w:val="both"/>
        <w:rPr>
          <w:b/>
          <w:bCs/>
        </w:rPr>
      </w:pPr>
      <w:r w:rsidRPr="00DF016D">
        <w:rPr>
          <w:b/>
          <w:bCs/>
        </w:rPr>
        <w:t>I.4) KOMUNIKACJA:</w:t>
      </w:r>
    </w:p>
    <w:p w:rsidR="00DF016D" w:rsidRPr="00DF016D" w:rsidRDefault="00DF016D" w:rsidP="00F60CB1">
      <w:pPr>
        <w:spacing w:before="120" w:after="0" w:line="240" w:lineRule="auto"/>
        <w:jc w:val="both"/>
        <w:rPr>
          <w:b/>
          <w:bCs/>
        </w:rPr>
      </w:pPr>
      <w:r w:rsidRPr="00DF016D">
        <w:rPr>
          <w:b/>
          <w:bCs/>
        </w:rPr>
        <w:t>Nieograniczony, pełny i bezpośredni dostęp do dokumentów z postępowania można uzyskać pod</w:t>
      </w:r>
    </w:p>
    <w:p w:rsidR="00DF016D" w:rsidRPr="00DF016D" w:rsidRDefault="00DF016D" w:rsidP="00F60CB1">
      <w:pPr>
        <w:spacing w:before="120" w:after="0" w:line="240" w:lineRule="auto"/>
        <w:jc w:val="both"/>
      </w:pPr>
      <w:r w:rsidRPr="00113351">
        <w:t>https://bzp.uzp.gov.pl/</w:t>
      </w:r>
    </w:p>
    <w:p w:rsidR="00DF016D" w:rsidRPr="00DF016D" w:rsidRDefault="00DF016D" w:rsidP="00F60CB1">
      <w:pPr>
        <w:spacing w:before="120" w:after="0" w:line="240" w:lineRule="auto"/>
        <w:jc w:val="both"/>
        <w:rPr>
          <w:b/>
          <w:bCs/>
        </w:rPr>
      </w:pPr>
      <w:r w:rsidRPr="00DF016D">
        <w:rPr>
          <w:b/>
          <w:bCs/>
        </w:rPr>
        <w:t>adresem (URL)</w:t>
      </w:r>
    </w:p>
    <w:p w:rsidR="00DF016D" w:rsidRPr="00DF016D" w:rsidRDefault="00DF016D" w:rsidP="00F60CB1">
      <w:pPr>
        <w:spacing w:before="120" w:after="0" w:line="240" w:lineRule="auto"/>
        <w:jc w:val="both"/>
      </w:pPr>
      <w:r w:rsidRPr="00DF016D">
        <w:t>Tak</w:t>
      </w:r>
    </w:p>
    <w:p w:rsidR="00A501F0" w:rsidRDefault="00A501F0" w:rsidP="00F60CB1">
      <w:pPr>
        <w:spacing w:before="120" w:after="0" w:line="240" w:lineRule="auto"/>
        <w:jc w:val="both"/>
        <w:rPr>
          <w:b/>
          <w:bCs/>
        </w:rPr>
      </w:pPr>
      <w:r w:rsidRPr="00DF016D">
        <w:t>www</w:t>
      </w:r>
      <w:r>
        <w:t>.zgkwiecbork.pl</w:t>
      </w:r>
      <w:r w:rsidRPr="00DF016D">
        <w:rPr>
          <w:b/>
          <w:bCs/>
        </w:rPr>
        <w:t xml:space="preserve"> </w:t>
      </w:r>
    </w:p>
    <w:p w:rsidR="00DF016D" w:rsidRPr="00DF016D" w:rsidRDefault="00DF016D" w:rsidP="00F60CB1">
      <w:pPr>
        <w:spacing w:before="120" w:after="0" w:line="240" w:lineRule="auto"/>
        <w:jc w:val="both"/>
        <w:rPr>
          <w:b/>
          <w:bCs/>
        </w:rPr>
      </w:pPr>
      <w:r w:rsidRPr="00DF016D">
        <w:rPr>
          <w:b/>
          <w:bCs/>
        </w:rPr>
        <w:t>Adres strony internetowej, na której zamieszczona będzie specyfikacja istotnych warunków</w:t>
      </w:r>
      <w:r w:rsidR="008B74DD">
        <w:rPr>
          <w:b/>
          <w:bCs/>
        </w:rPr>
        <w:t xml:space="preserve"> </w:t>
      </w:r>
      <w:r w:rsidRPr="00DF016D">
        <w:rPr>
          <w:b/>
          <w:bCs/>
        </w:rPr>
        <w:t>zamówienia</w:t>
      </w:r>
    </w:p>
    <w:p w:rsidR="00DF016D" w:rsidRPr="00DF016D" w:rsidRDefault="00DF016D" w:rsidP="00F60CB1">
      <w:pPr>
        <w:spacing w:before="120" w:after="0" w:line="240" w:lineRule="auto"/>
        <w:jc w:val="both"/>
      </w:pPr>
      <w:r w:rsidRPr="00DF016D">
        <w:t>Tak</w:t>
      </w:r>
    </w:p>
    <w:p w:rsidR="00A501F0" w:rsidRDefault="00A501F0" w:rsidP="00F60CB1">
      <w:pPr>
        <w:spacing w:before="120" w:after="0" w:line="240" w:lineRule="auto"/>
        <w:jc w:val="both"/>
        <w:rPr>
          <w:b/>
          <w:bCs/>
        </w:rPr>
      </w:pPr>
      <w:r w:rsidRPr="00DF016D">
        <w:t>www</w:t>
      </w:r>
      <w:r>
        <w:t>.zgkwiecbork.pl</w:t>
      </w:r>
      <w:r w:rsidRPr="00DF016D">
        <w:rPr>
          <w:b/>
          <w:bCs/>
        </w:rPr>
        <w:t xml:space="preserve"> </w:t>
      </w:r>
    </w:p>
    <w:p w:rsidR="00DF016D" w:rsidRPr="00DF016D" w:rsidRDefault="00DF016D" w:rsidP="00F60CB1">
      <w:pPr>
        <w:spacing w:before="120" w:after="0" w:line="240" w:lineRule="auto"/>
        <w:jc w:val="both"/>
        <w:rPr>
          <w:b/>
          <w:bCs/>
        </w:rPr>
      </w:pPr>
      <w:r w:rsidRPr="00DF016D">
        <w:rPr>
          <w:b/>
          <w:bCs/>
        </w:rPr>
        <w:t>Dostęp do dokumentów z postępowania jest ograniczony - więcej informacji można uzyskać pod</w:t>
      </w:r>
    </w:p>
    <w:p w:rsidR="00DF016D" w:rsidRPr="00DF016D" w:rsidRDefault="00DF016D" w:rsidP="00F60CB1">
      <w:pPr>
        <w:spacing w:before="120" w:after="0" w:line="240" w:lineRule="auto"/>
        <w:jc w:val="both"/>
        <w:rPr>
          <w:b/>
          <w:bCs/>
        </w:rPr>
      </w:pPr>
      <w:r w:rsidRPr="00DF016D">
        <w:rPr>
          <w:b/>
          <w:bCs/>
        </w:rPr>
        <w:t>adresem</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rPr>
          <w:b/>
          <w:bCs/>
        </w:rPr>
      </w:pPr>
      <w:r w:rsidRPr="00DF016D">
        <w:rPr>
          <w:b/>
          <w:bCs/>
        </w:rPr>
        <w:t>Oferty lub wnioski o dopuszczenie do udziału w postępowaniu należy przesyłać:</w:t>
      </w:r>
      <w:r w:rsidR="008B74DD">
        <w:rPr>
          <w:b/>
          <w:bCs/>
        </w:rPr>
        <w:t xml:space="preserve"> </w:t>
      </w:r>
      <w:r w:rsidRPr="00DF016D">
        <w:rPr>
          <w:b/>
          <w:bCs/>
        </w:rPr>
        <w:t>Elektronicznie</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pPr>
      <w:r w:rsidRPr="00DF016D">
        <w:t>adres</w:t>
      </w:r>
    </w:p>
    <w:p w:rsidR="00DF016D" w:rsidRPr="00DF016D" w:rsidRDefault="00DF016D" w:rsidP="00F60CB1">
      <w:pPr>
        <w:spacing w:before="120" w:after="0" w:line="240" w:lineRule="auto"/>
        <w:jc w:val="both"/>
        <w:rPr>
          <w:b/>
          <w:bCs/>
        </w:rPr>
      </w:pPr>
      <w:r w:rsidRPr="00DF016D">
        <w:rPr>
          <w:b/>
          <w:bCs/>
        </w:rPr>
        <w:t>Dopuszczone jest przesłanie ofert lub wniosków o dopuszczenie do udziału w postępowaniu w</w:t>
      </w:r>
      <w:r w:rsidR="008B74DD">
        <w:rPr>
          <w:b/>
          <w:bCs/>
        </w:rPr>
        <w:t xml:space="preserve"> </w:t>
      </w:r>
      <w:r w:rsidRPr="00DF016D">
        <w:rPr>
          <w:b/>
          <w:bCs/>
        </w:rPr>
        <w:t>inny sposób:</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pPr>
      <w:r w:rsidRPr="00DF016D">
        <w:lastRenderedPageBreak/>
        <w:t>Inny sposób:</w:t>
      </w:r>
    </w:p>
    <w:p w:rsidR="00DF016D" w:rsidRPr="00DF016D" w:rsidRDefault="00DF016D" w:rsidP="00F60CB1">
      <w:pPr>
        <w:spacing w:before="120" w:after="0" w:line="240" w:lineRule="auto"/>
        <w:jc w:val="both"/>
        <w:rPr>
          <w:b/>
          <w:bCs/>
        </w:rPr>
      </w:pPr>
      <w:r w:rsidRPr="00DF016D">
        <w:rPr>
          <w:b/>
          <w:bCs/>
        </w:rPr>
        <w:t>Wymagane jest przesłanie ofert lub wniosków o dopuszczenie do udziału w postępowaniu w</w:t>
      </w:r>
      <w:r w:rsidR="008B74DD">
        <w:rPr>
          <w:b/>
          <w:bCs/>
        </w:rPr>
        <w:t xml:space="preserve"> </w:t>
      </w:r>
      <w:r w:rsidRPr="00DF016D">
        <w:rPr>
          <w:b/>
          <w:bCs/>
        </w:rPr>
        <w:t>inny sposób:</w:t>
      </w:r>
    </w:p>
    <w:p w:rsidR="00DF016D" w:rsidRPr="00DF016D" w:rsidRDefault="00DF016D" w:rsidP="00F60CB1">
      <w:pPr>
        <w:spacing w:before="120" w:after="0" w:line="240" w:lineRule="auto"/>
        <w:jc w:val="both"/>
      </w:pPr>
      <w:r w:rsidRPr="00DF016D">
        <w:t>Tak</w:t>
      </w:r>
    </w:p>
    <w:p w:rsidR="00DF016D" w:rsidRPr="00DF016D" w:rsidRDefault="00DF016D" w:rsidP="00F60CB1">
      <w:pPr>
        <w:spacing w:before="120" w:after="0" w:line="240" w:lineRule="auto"/>
        <w:jc w:val="both"/>
      </w:pPr>
      <w:r w:rsidRPr="00DF016D">
        <w:t>Inny sposób:</w:t>
      </w:r>
    </w:p>
    <w:p w:rsidR="00DF016D" w:rsidRPr="00DF016D" w:rsidRDefault="00DF016D" w:rsidP="00F60CB1">
      <w:pPr>
        <w:spacing w:before="120" w:after="0" w:line="240" w:lineRule="auto"/>
        <w:jc w:val="both"/>
      </w:pPr>
      <w:r w:rsidRPr="00DF016D">
        <w:t>Forma pisemna</w:t>
      </w:r>
    </w:p>
    <w:p w:rsidR="00DF016D" w:rsidRPr="00DF016D" w:rsidRDefault="00DF016D" w:rsidP="00F60CB1">
      <w:pPr>
        <w:spacing w:before="120" w:after="0" w:line="240" w:lineRule="auto"/>
        <w:jc w:val="both"/>
      </w:pPr>
      <w:r w:rsidRPr="00DF016D">
        <w:t>Adres:</w:t>
      </w:r>
    </w:p>
    <w:p w:rsidR="00DF016D" w:rsidRPr="00DF016D" w:rsidRDefault="00DF016D" w:rsidP="00F60CB1">
      <w:pPr>
        <w:spacing w:before="120" w:after="0" w:line="240" w:lineRule="auto"/>
        <w:jc w:val="both"/>
      </w:pPr>
      <w:r w:rsidRPr="00DF016D">
        <w:t xml:space="preserve">Siedziba Zamawiającego: </w:t>
      </w:r>
      <w:r w:rsidR="00A501F0" w:rsidRPr="00A501F0">
        <w:t>Zakład Gospodarki Komunalnej Sp. z o.o. w Więcborku</w:t>
      </w:r>
      <w:r w:rsidRPr="00DF016D">
        <w:t xml:space="preserve">, </w:t>
      </w:r>
      <w:r w:rsidR="00A501F0">
        <w:t>ul. Pocztowa 2</w:t>
      </w:r>
      <w:r w:rsidR="008B74DD">
        <w:t xml:space="preserve">, </w:t>
      </w:r>
      <w:r w:rsidR="008B74DD">
        <w:br/>
      </w:r>
      <w:r w:rsidR="00A501F0">
        <w:t>89-410 Więcbork</w:t>
      </w:r>
      <w:r w:rsidRPr="00DF016D">
        <w:t>. Osoby upoważnione do przyjęcia</w:t>
      </w:r>
      <w:r w:rsidR="00A501F0">
        <w:t xml:space="preserve"> </w:t>
      </w:r>
      <w:r w:rsidRPr="00DF016D">
        <w:t xml:space="preserve">ofert: </w:t>
      </w:r>
      <w:r w:rsidR="00A501F0">
        <w:t>……………………..</w:t>
      </w:r>
    </w:p>
    <w:p w:rsidR="00DF016D" w:rsidRPr="00DF016D" w:rsidRDefault="00DF016D" w:rsidP="00F60CB1">
      <w:pPr>
        <w:spacing w:before="120" w:after="0" w:line="240" w:lineRule="auto"/>
        <w:jc w:val="both"/>
        <w:rPr>
          <w:b/>
          <w:bCs/>
        </w:rPr>
      </w:pPr>
      <w:r w:rsidRPr="00DF016D">
        <w:rPr>
          <w:b/>
          <w:bCs/>
        </w:rPr>
        <w:t xml:space="preserve">Komunikacja elektroniczna wymaga korzystania z narzędzi </w:t>
      </w:r>
      <w:r w:rsidR="0029739D">
        <w:rPr>
          <w:b/>
          <w:bCs/>
        </w:rPr>
        <w:t xml:space="preserve">i urządzeń lub formatów plików, </w:t>
      </w:r>
      <w:r w:rsidRPr="00DF016D">
        <w:rPr>
          <w:b/>
          <w:bCs/>
        </w:rPr>
        <w:t>które nie są ogólnie dostępne</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pPr>
      <w:r w:rsidRPr="00DF016D">
        <w:t>Nieograniczony, pełny, bezpośredni i bezpłatny dostęp do tych narzędzi można uzyskać pod</w:t>
      </w:r>
      <w:r w:rsidR="008B74DD">
        <w:t xml:space="preserve"> </w:t>
      </w:r>
      <w:r w:rsidRPr="00DF016D">
        <w:t>adresem: (URL)</w:t>
      </w:r>
    </w:p>
    <w:p w:rsidR="008B74DD" w:rsidRDefault="008B74DD" w:rsidP="00F60CB1">
      <w:pPr>
        <w:spacing w:before="120" w:after="0" w:line="240" w:lineRule="auto"/>
        <w:jc w:val="both"/>
        <w:rPr>
          <w:b/>
          <w:bCs/>
        </w:rPr>
      </w:pPr>
    </w:p>
    <w:p w:rsidR="00DF016D" w:rsidRPr="00DF016D" w:rsidRDefault="00DF016D" w:rsidP="00F60CB1">
      <w:pPr>
        <w:spacing w:before="120" w:after="0" w:line="240" w:lineRule="auto"/>
        <w:jc w:val="both"/>
        <w:rPr>
          <w:b/>
          <w:bCs/>
        </w:rPr>
      </w:pPr>
      <w:r w:rsidRPr="00DF016D">
        <w:rPr>
          <w:b/>
          <w:bCs/>
        </w:rPr>
        <w:t>SEKCJA II: PRZEDMIOT ZAMÓWIENIA</w:t>
      </w:r>
    </w:p>
    <w:p w:rsidR="008B74DD" w:rsidRPr="008B74DD" w:rsidRDefault="00DF016D" w:rsidP="008B74DD">
      <w:pPr>
        <w:spacing w:before="120" w:after="0" w:line="240" w:lineRule="auto"/>
        <w:jc w:val="both"/>
      </w:pPr>
      <w:r w:rsidRPr="00DF016D">
        <w:rPr>
          <w:b/>
          <w:bCs/>
        </w:rPr>
        <w:t xml:space="preserve">II.1) Nazwa nadana zamówieniu przez zamawiającego: </w:t>
      </w:r>
      <w:r w:rsidR="008B74DD" w:rsidRPr="008B74DD">
        <w:t xml:space="preserve">„Przebudowa stacji uzdatniania wody i  budowa dwóch zbiorników retencyjnych  (fundamentów pod zbiorniki retencyjne) wraz z ich montażem” </w:t>
      </w:r>
    </w:p>
    <w:p w:rsidR="00DF016D" w:rsidRPr="00DF016D" w:rsidRDefault="00DF016D" w:rsidP="008B74DD">
      <w:pPr>
        <w:spacing w:before="120" w:after="0" w:line="240" w:lineRule="auto"/>
        <w:jc w:val="both"/>
      </w:pPr>
      <w:r w:rsidRPr="00DF016D">
        <w:rPr>
          <w:b/>
          <w:bCs/>
        </w:rPr>
        <w:t>Numer referencyjny</w:t>
      </w:r>
      <w:bookmarkStart w:id="0" w:name="_GoBack"/>
      <w:bookmarkEnd w:id="0"/>
      <w:r w:rsidRPr="00243A9D">
        <w:rPr>
          <w:b/>
          <w:bCs/>
        </w:rPr>
        <w:t xml:space="preserve">: </w:t>
      </w:r>
      <w:r w:rsidR="0029739D" w:rsidRPr="00243A9D">
        <w:t>1</w:t>
      </w:r>
      <w:r w:rsidRPr="00243A9D">
        <w:t>/</w:t>
      </w:r>
      <w:r w:rsidR="0029739D" w:rsidRPr="00243A9D">
        <w:t>20</w:t>
      </w:r>
      <w:r w:rsidRPr="00243A9D">
        <w:t>17</w:t>
      </w:r>
    </w:p>
    <w:p w:rsidR="00DF016D" w:rsidRPr="00DF016D" w:rsidRDefault="00DF016D" w:rsidP="00F60CB1">
      <w:pPr>
        <w:spacing w:before="120" w:after="0" w:line="240" w:lineRule="auto"/>
        <w:jc w:val="both"/>
        <w:rPr>
          <w:b/>
          <w:bCs/>
        </w:rPr>
      </w:pPr>
      <w:r w:rsidRPr="00DF016D">
        <w:rPr>
          <w:b/>
          <w:bCs/>
        </w:rPr>
        <w:t>Przed wszczęciem postępowania o udzielenie zamówienia przeprowadzono dialog techniczny</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pPr>
      <w:r w:rsidRPr="00DF016D">
        <w:rPr>
          <w:b/>
          <w:bCs/>
        </w:rPr>
        <w:t xml:space="preserve">II.2) Rodzaj zamówienia: </w:t>
      </w:r>
      <w:r w:rsidRPr="00DF016D">
        <w:t>Roboty budowlane</w:t>
      </w:r>
    </w:p>
    <w:p w:rsidR="00DF016D" w:rsidRPr="00DF016D" w:rsidRDefault="00DF016D" w:rsidP="00F60CB1">
      <w:pPr>
        <w:spacing w:before="120" w:after="0" w:line="240" w:lineRule="auto"/>
        <w:jc w:val="both"/>
        <w:rPr>
          <w:b/>
          <w:bCs/>
        </w:rPr>
      </w:pPr>
      <w:r w:rsidRPr="00DF016D">
        <w:rPr>
          <w:b/>
          <w:bCs/>
        </w:rPr>
        <w:t>II.3) Informacja o możliwości składania ofert częściowych</w:t>
      </w:r>
    </w:p>
    <w:p w:rsidR="00DF016D" w:rsidRPr="00DF016D" w:rsidRDefault="00DF016D" w:rsidP="00F60CB1">
      <w:pPr>
        <w:spacing w:before="120" w:after="0" w:line="240" w:lineRule="auto"/>
        <w:jc w:val="both"/>
      </w:pPr>
      <w:r w:rsidRPr="00DF016D">
        <w:t>Zamówienie podzielone jest na części:</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rPr>
          <w:b/>
          <w:bCs/>
        </w:rPr>
      </w:pPr>
      <w:r w:rsidRPr="00DF016D">
        <w:rPr>
          <w:b/>
          <w:bCs/>
        </w:rPr>
        <w:t>Oferty lub wnioski o dopuszczenie do udziału w postępowaniu można składać w odniesieniu</w:t>
      </w:r>
      <w:r w:rsidR="0036552A">
        <w:rPr>
          <w:b/>
          <w:bCs/>
        </w:rPr>
        <w:t xml:space="preserve"> </w:t>
      </w:r>
      <w:r w:rsidRPr="00DF016D">
        <w:rPr>
          <w:b/>
          <w:bCs/>
        </w:rPr>
        <w:t>do:</w:t>
      </w:r>
    </w:p>
    <w:p w:rsidR="00DF016D" w:rsidRPr="00DF016D" w:rsidRDefault="00DF016D" w:rsidP="00F60CB1">
      <w:pPr>
        <w:spacing w:before="120" w:after="0" w:line="240" w:lineRule="auto"/>
        <w:jc w:val="both"/>
        <w:rPr>
          <w:b/>
          <w:bCs/>
        </w:rPr>
      </w:pPr>
      <w:r w:rsidRPr="00DF016D">
        <w:rPr>
          <w:b/>
          <w:bCs/>
        </w:rPr>
        <w:t>Zamawiający zastrzega sobie prawo do udzielenia łącznie następujących części lub grup części:</w:t>
      </w:r>
    </w:p>
    <w:p w:rsidR="00DF016D" w:rsidRPr="00DF016D" w:rsidRDefault="00DF016D" w:rsidP="00F60CB1">
      <w:pPr>
        <w:spacing w:before="120" w:after="0" w:line="240" w:lineRule="auto"/>
        <w:jc w:val="both"/>
        <w:rPr>
          <w:b/>
          <w:bCs/>
        </w:rPr>
      </w:pPr>
      <w:r w:rsidRPr="00DF016D">
        <w:rPr>
          <w:b/>
          <w:bCs/>
        </w:rPr>
        <w:t>Maksymalna liczba części zamówienia, na które może zostać udzielone zamówienie jednemu</w:t>
      </w:r>
      <w:r w:rsidR="0036552A">
        <w:rPr>
          <w:b/>
          <w:bCs/>
        </w:rPr>
        <w:t xml:space="preserve"> </w:t>
      </w:r>
      <w:r w:rsidRPr="00DF016D">
        <w:rPr>
          <w:b/>
          <w:bCs/>
        </w:rPr>
        <w:t>wykonawcy:</w:t>
      </w:r>
    </w:p>
    <w:p w:rsidR="005C57C9" w:rsidRDefault="00DF016D" w:rsidP="00F60CB1">
      <w:pPr>
        <w:spacing w:before="120" w:after="0" w:line="240" w:lineRule="auto"/>
        <w:jc w:val="both"/>
        <w:rPr>
          <w:b/>
          <w:bCs/>
        </w:rPr>
      </w:pPr>
      <w:r w:rsidRPr="00DF016D">
        <w:rPr>
          <w:b/>
          <w:bCs/>
        </w:rPr>
        <w:t xml:space="preserve">II.4) Krótki opis przedmiotu zamówienia </w:t>
      </w:r>
      <w:r w:rsidRPr="00DF016D">
        <w:rPr>
          <w:i/>
          <w:iCs/>
        </w:rPr>
        <w:t xml:space="preserve">(wielkość, zakres, rodzaj i ilość dostaw, usług lub </w:t>
      </w:r>
      <w:proofErr w:type="spellStart"/>
      <w:r w:rsidRPr="00DF016D">
        <w:rPr>
          <w:i/>
          <w:iCs/>
        </w:rPr>
        <w:t>robótbudowlanych</w:t>
      </w:r>
      <w:proofErr w:type="spellEnd"/>
      <w:r w:rsidRPr="00DF016D">
        <w:rPr>
          <w:i/>
          <w:iCs/>
        </w:rPr>
        <w:t xml:space="preserve"> lub określenie zapotrzebowania i wymagań ) </w:t>
      </w:r>
      <w:r w:rsidRPr="00DF016D">
        <w:rPr>
          <w:b/>
          <w:bCs/>
        </w:rPr>
        <w:t>a w przypadku partnerstwa</w:t>
      </w:r>
      <w:r w:rsidR="009C636F">
        <w:rPr>
          <w:b/>
          <w:bCs/>
        </w:rPr>
        <w:t xml:space="preserve"> </w:t>
      </w:r>
      <w:r w:rsidRPr="00DF016D">
        <w:rPr>
          <w:b/>
          <w:bCs/>
        </w:rPr>
        <w:t>innowacyjnego - określenie zapotrzebowania na innowacyjny produkt, usługę lub roboty</w:t>
      </w:r>
      <w:r w:rsidR="009C636F">
        <w:rPr>
          <w:b/>
          <w:bCs/>
        </w:rPr>
        <w:t xml:space="preserve"> </w:t>
      </w:r>
      <w:r w:rsidRPr="00DF016D">
        <w:rPr>
          <w:b/>
          <w:bCs/>
        </w:rPr>
        <w:t xml:space="preserve">budowlane: </w:t>
      </w:r>
    </w:p>
    <w:p w:rsidR="009C636F" w:rsidRPr="00A00543" w:rsidRDefault="009C636F" w:rsidP="00F60CB1">
      <w:pPr>
        <w:spacing w:before="120" w:after="0" w:line="240" w:lineRule="auto"/>
        <w:jc w:val="both"/>
        <w:rPr>
          <w:szCs w:val="21"/>
        </w:rPr>
      </w:pPr>
      <w:r w:rsidRPr="00A00543">
        <w:t xml:space="preserve">Przebudowa stacji uzdatniania wody i budowa dwóch zbiorników retencyjnych (fundamentów pod </w:t>
      </w:r>
      <w:r w:rsidRPr="00A00543">
        <w:rPr>
          <w:szCs w:val="21"/>
        </w:rPr>
        <w:t>zbiorniki retencyjne) wraz z ich montażem, zlokalizowanych na działce nr 278/1 w miejscowości Sypniewo, obręb ewidencyjny Sypniewo, gmina Więcbork.</w:t>
      </w:r>
    </w:p>
    <w:p w:rsidR="009C636F" w:rsidRPr="00A00543" w:rsidRDefault="009C636F" w:rsidP="00F60CB1">
      <w:pPr>
        <w:spacing w:before="120" w:after="0" w:line="240" w:lineRule="auto"/>
        <w:ind w:right="35"/>
        <w:jc w:val="both"/>
        <w:rPr>
          <w:szCs w:val="21"/>
        </w:rPr>
      </w:pPr>
      <w:r w:rsidRPr="00A00543">
        <w:rPr>
          <w:szCs w:val="21"/>
        </w:rPr>
        <w:t>Inwestycja będzie realizowana na podstawie pozwolenia na budowę decyzja nr 6740.102.2017 znak AB. 6740.102.2017  z dnia 20 kwietnia 2017 r.</w:t>
      </w:r>
    </w:p>
    <w:p w:rsidR="009C636F" w:rsidRPr="00A00543" w:rsidRDefault="009C636F" w:rsidP="00F60CB1">
      <w:pPr>
        <w:spacing w:before="120" w:after="0" w:line="240" w:lineRule="auto"/>
        <w:ind w:left="1134" w:right="35" w:hanging="1134"/>
        <w:jc w:val="both"/>
        <w:rPr>
          <w:szCs w:val="21"/>
        </w:rPr>
      </w:pPr>
      <w:r w:rsidRPr="00A00543">
        <w:rPr>
          <w:szCs w:val="21"/>
        </w:rPr>
        <w:t>Przebudowa ujęcia wodnego w miejscowości Sypniewo polegać będzie m.in. na:</w:t>
      </w:r>
    </w:p>
    <w:p w:rsidR="009C636F" w:rsidRPr="00A00543" w:rsidRDefault="009C636F" w:rsidP="00F60CB1">
      <w:pPr>
        <w:pStyle w:val="Akapitzlist"/>
        <w:numPr>
          <w:ilvl w:val="0"/>
          <w:numId w:val="1"/>
        </w:numPr>
        <w:spacing w:before="120" w:after="0" w:line="240" w:lineRule="auto"/>
        <w:ind w:left="567" w:right="396" w:hanging="283"/>
        <w:jc w:val="both"/>
        <w:rPr>
          <w:szCs w:val="21"/>
        </w:rPr>
      </w:pPr>
      <w:r w:rsidRPr="00A00543">
        <w:rPr>
          <w:szCs w:val="21"/>
        </w:rPr>
        <w:lastRenderedPageBreak/>
        <w:t>wyposażeniu studni głębinowej nr 1 i 2,</w:t>
      </w:r>
    </w:p>
    <w:p w:rsidR="009C636F" w:rsidRPr="00A00543" w:rsidRDefault="009C636F" w:rsidP="00F60CB1">
      <w:pPr>
        <w:pStyle w:val="Akapitzlist"/>
        <w:numPr>
          <w:ilvl w:val="0"/>
          <w:numId w:val="1"/>
        </w:numPr>
        <w:spacing w:before="120" w:after="0" w:line="240" w:lineRule="auto"/>
        <w:ind w:left="567" w:right="396" w:hanging="283"/>
        <w:jc w:val="both"/>
        <w:rPr>
          <w:szCs w:val="21"/>
        </w:rPr>
      </w:pPr>
      <w:r w:rsidRPr="00A00543">
        <w:rPr>
          <w:szCs w:val="21"/>
        </w:rPr>
        <w:t>modernizacji budynku SUW,</w:t>
      </w:r>
    </w:p>
    <w:p w:rsidR="009C636F" w:rsidRPr="00A00543" w:rsidRDefault="009C636F" w:rsidP="00F60CB1">
      <w:pPr>
        <w:pStyle w:val="Akapitzlist"/>
        <w:numPr>
          <w:ilvl w:val="0"/>
          <w:numId w:val="1"/>
        </w:numPr>
        <w:spacing w:before="120" w:after="0" w:line="240" w:lineRule="auto"/>
        <w:ind w:left="567" w:right="396" w:hanging="283"/>
        <w:jc w:val="both"/>
        <w:rPr>
          <w:szCs w:val="21"/>
        </w:rPr>
      </w:pPr>
      <w:r w:rsidRPr="00A00543">
        <w:rPr>
          <w:szCs w:val="21"/>
        </w:rPr>
        <w:t>demontażu istniejących urządzeń,</w:t>
      </w:r>
    </w:p>
    <w:p w:rsidR="009C636F" w:rsidRPr="00A00543" w:rsidRDefault="009C636F" w:rsidP="00F60CB1">
      <w:pPr>
        <w:pStyle w:val="Akapitzlist"/>
        <w:numPr>
          <w:ilvl w:val="0"/>
          <w:numId w:val="1"/>
        </w:numPr>
        <w:spacing w:before="120" w:after="0" w:line="240" w:lineRule="auto"/>
        <w:ind w:left="567" w:right="396" w:hanging="283"/>
        <w:jc w:val="both"/>
        <w:rPr>
          <w:szCs w:val="21"/>
        </w:rPr>
      </w:pPr>
      <w:r w:rsidRPr="00A00543">
        <w:rPr>
          <w:szCs w:val="21"/>
        </w:rPr>
        <w:t>montażu dwóch zbiorników terenowych o pojemności 100 m3 każdy,</w:t>
      </w:r>
    </w:p>
    <w:p w:rsidR="009C636F" w:rsidRPr="00A00543" w:rsidRDefault="009C636F" w:rsidP="00F60CB1">
      <w:pPr>
        <w:pStyle w:val="Akapitzlist"/>
        <w:numPr>
          <w:ilvl w:val="0"/>
          <w:numId w:val="1"/>
        </w:numPr>
        <w:spacing w:before="120" w:after="0" w:line="240" w:lineRule="auto"/>
        <w:ind w:left="567" w:right="35" w:hanging="283"/>
        <w:jc w:val="both"/>
        <w:rPr>
          <w:szCs w:val="21"/>
        </w:rPr>
      </w:pPr>
      <w:r w:rsidRPr="00A00543">
        <w:rPr>
          <w:szCs w:val="21"/>
        </w:rPr>
        <w:t xml:space="preserve">montażu w budynku SUWZ urządzeń technologicznych: filtrów odżelaziania oraz </w:t>
      </w:r>
      <w:proofErr w:type="spellStart"/>
      <w:r w:rsidRPr="00A00543">
        <w:rPr>
          <w:szCs w:val="21"/>
        </w:rPr>
        <w:t>odmanganiania</w:t>
      </w:r>
      <w:proofErr w:type="spellEnd"/>
      <w:r w:rsidRPr="00A00543">
        <w:rPr>
          <w:szCs w:val="21"/>
        </w:rPr>
        <w:t xml:space="preserve">, montażu centralnego aeratora powietrza, montażu pompowni </w:t>
      </w:r>
      <w:proofErr w:type="spellStart"/>
      <w:r w:rsidRPr="00A00543">
        <w:rPr>
          <w:szCs w:val="21"/>
        </w:rPr>
        <w:t>IIo</w:t>
      </w:r>
      <w:proofErr w:type="spellEnd"/>
      <w:r w:rsidRPr="00A00543">
        <w:rPr>
          <w:szCs w:val="21"/>
        </w:rPr>
        <w:t>, montażu przewodów technologicznych z rur ze stali kwasoodpornej wraz z armaturą, montażu sprężarek oraz dmuchawy powietrza, montażu instalacji elektrycznej oraz szafy sterowniczej, budowa zbiorników retencyjnych.</w:t>
      </w:r>
    </w:p>
    <w:p w:rsidR="009C636F" w:rsidRDefault="009C636F" w:rsidP="00F60CB1">
      <w:pPr>
        <w:spacing w:before="120" w:after="0" w:line="240" w:lineRule="auto"/>
        <w:jc w:val="both"/>
      </w:pPr>
      <w:r w:rsidRPr="00A00543">
        <w:t xml:space="preserve">Źródłem wody dla stacji uzdatniania wody jest studnia nr 1, nr 2 i nr 3. Istniejący układ </w:t>
      </w:r>
      <w:r>
        <w:t>t</w:t>
      </w:r>
      <w:r w:rsidRPr="00A00543">
        <w:t>echnologiczny jest znacznie wyeksploatowany, stąd zachodzi konieczność jego wymiany na nowy do wydajności Q=45m3/h określonej w pozwoleniu wodnoprawnym.</w:t>
      </w:r>
    </w:p>
    <w:p w:rsidR="009C636F" w:rsidRPr="009C636F" w:rsidRDefault="009C636F" w:rsidP="00F60CB1">
      <w:pPr>
        <w:spacing w:before="120" w:after="0" w:line="240" w:lineRule="auto"/>
        <w:jc w:val="both"/>
        <w:rPr>
          <w:u w:val="single"/>
        </w:rPr>
      </w:pPr>
      <w:r w:rsidRPr="009C636F">
        <w:rPr>
          <w:u w:val="single"/>
        </w:rPr>
        <w:t>Roboty budowlane obejmują:</w:t>
      </w:r>
    </w:p>
    <w:p w:rsidR="009C636F" w:rsidRPr="009C636F" w:rsidRDefault="009C636F" w:rsidP="00F60CB1">
      <w:pPr>
        <w:numPr>
          <w:ilvl w:val="0"/>
          <w:numId w:val="2"/>
        </w:numPr>
        <w:spacing w:before="120" w:after="0" w:line="240" w:lineRule="auto"/>
        <w:ind w:left="709" w:hanging="283"/>
        <w:jc w:val="both"/>
      </w:pPr>
      <w:r w:rsidRPr="009C636F">
        <w:t>Roboty sanitarne: Technologia stacji uzdatniania wody, Zbiorniki retencyjne, Rurociągi zewnętrzne, Rurociąg ssawny wody uzdatnionej, Roboty ziemne, Rurociągi, Rurociąg przelewowy i spustowy ze zbiornika retencyjnego, Roboty ziemne, Rurociągi, Studnie kanalizacyjne - 3 szt, Roboty ziemne, Rurociąg tłoczny wody uzdatnionej do zbiornika retencyjnego, Roboty ziemne, Rurociągi, Rurociąg tłoczny wody surowej, Roboty ziemne, Rurociągi i wyposażenie,</w:t>
      </w:r>
    </w:p>
    <w:p w:rsidR="009C636F" w:rsidRPr="009C636F" w:rsidRDefault="009C636F" w:rsidP="00F60CB1">
      <w:pPr>
        <w:numPr>
          <w:ilvl w:val="0"/>
          <w:numId w:val="2"/>
        </w:numPr>
        <w:spacing w:before="120" w:after="0" w:line="240" w:lineRule="auto"/>
        <w:ind w:left="709" w:hanging="283"/>
        <w:jc w:val="both"/>
      </w:pPr>
      <w:r w:rsidRPr="009C636F">
        <w:t>Roboty elektryczne: Roboty wewnętrzne, Instalacja monitorująca, Roboty zewnętrzne, Ujęcie wody – Studnia PG, Ujęcie wody – Studnia PG2, Zbiornik wody Z1, Zbiornik wody Z2, Odstojnik PO, Inne (uwzględnione w dokumentacji projektowej),</w:t>
      </w:r>
    </w:p>
    <w:p w:rsidR="009C636F" w:rsidRPr="009C636F" w:rsidRDefault="009C636F" w:rsidP="00F60CB1">
      <w:pPr>
        <w:numPr>
          <w:ilvl w:val="0"/>
          <w:numId w:val="2"/>
        </w:numPr>
        <w:spacing w:before="120" w:after="0" w:line="240" w:lineRule="auto"/>
        <w:ind w:left="709" w:hanging="283"/>
        <w:jc w:val="both"/>
      </w:pPr>
      <w:r w:rsidRPr="009C636F">
        <w:t>Roboty budowlane: Roboty rozbiórkowe i wywóz ziemi z nasypów wokół budynku, Fundamenty pod urządzenia w budynku, zasypanie części kanału technologicznego oraz zamurowanie otworu technologicznego, Dach – pokrycie, Roboty wykończeniowe, Elewacje i roboty zewnętrzne, Fundamenty pod 2 zbiorniki retencyjne.</w:t>
      </w:r>
    </w:p>
    <w:p w:rsidR="009C636F" w:rsidRPr="009C636F" w:rsidRDefault="009C636F" w:rsidP="00F60CB1">
      <w:pPr>
        <w:spacing w:before="120" w:after="0" w:line="240" w:lineRule="auto"/>
        <w:jc w:val="both"/>
      </w:pPr>
      <w:r w:rsidRPr="009C636F">
        <w:t>1.1. Przedmiotem zamówienia jest również:</w:t>
      </w:r>
    </w:p>
    <w:p w:rsidR="009C636F" w:rsidRPr="009C636F" w:rsidRDefault="009C636F" w:rsidP="00F60CB1">
      <w:pPr>
        <w:numPr>
          <w:ilvl w:val="0"/>
          <w:numId w:val="3"/>
        </w:numPr>
        <w:spacing w:before="120" w:after="0" w:line="240" w:lineRule="auto"/>
        <w:ind w:left="993" w:hanging="426"/>
        <w:jc w:val="both"/>
      </w:pPr>
      <w:r w:rsidRPr="009C636F">
        <w:t>wykonanie badań wody – w zakresie monitoringu przeglądowego zgodnie z Rozporządzeniem Ministra Zdrowia z dnia 13.11.2015 r. w sprawie jakości wody przeznaczonej do spożycia przez ludzi (Dz.U.2015.1989 z dnia 2015.11.27) – w celu określenia efektu i prawidłowości funkcjonowania stacji pod kątem \ technologicznym i ekologicznym (egzemplarze papierowe).</w:t>
      </w:r>
    </w:p>
    <w:p w:rsidR="009C636F" w:rsidRPr="009C636F" w:rsidRDefault="009C636F" w:rsidP="00F60CB1">
      <w:pPr>
        <w:numPr>
          <w:ilvl w:val="0"/>
          <w:numId w:val="3"/>
        </w:numPr>
        <w:spacing w:before="120" w:after="0" w:line="240" w:lineRule="auto"/>
        <w:ind w:left="993" w:hanging="426"/>
        <w:jc w:val="both"/>
      </w:pPr>
      <w:r w:rsidRPr="009C636F">
        <w:t>wykonanie operatu kolaudacyjnego, umożliwiającego uzyskanie przez Zamawiającego pozwolenia na użytkowanie dla inwestycji objętej zamówieniem. Operat kolaudacyjny musi zostać zatwierdzony przez powołanego przez Zamawiającego inspektora nadzoru. (2 egzemplarze papierowe oraz wersja elektroniczna).</w:t>
      </w:r>
    </w:p>
    <w:p w:rsidR="009C636F" w:rsidRPr="009C636F" w:rsidRDefault="009C636F" w:rsidP="00F60CB1">
      <w:pPr>
        <w:numPr>
          <w:ilvl w:val="0"/>
          <w:numId w:val="3"/>
        </w:numPr>
        <w:spacing w:before="120" w:after="0" w:line="240" w:lineRule="auto"/>
        <w:ind w:left="993" w:hanging="426"/>
        <w:jc w:val="both"/>
      </w:pPr>
      <w:r w:rsidRPr="009C636F">
        <w:t>szkolenie personelu Zamawiającego.</w:t>
      </w:r>
    </w:p>
    <w:p w:rsidR="009C636F" w:rsidRPr="009C636F" w:rsidRDefault="009C636F" w:rsidP="00F60CB1">
      <w:pPr>
        <w:numPr>
          <w:ilvl w:val="0"/>
          <w:numId w:val="3"/>
        </w:numPr>
        <w:spacing w:before="120" w:after="0" w:line="240" w:lineRule="auto"/>
        <w:ind w:left="993" w:hanging="426"/>
        <w:jc w:val="both"/>
      </w:pPr>
      <w:r w:rsidRPr="009C636F">
        <w:t>wykonanie branżowego projektu wykonawczego dotyczącego montażu, uruchomienia, zasilania stacji tymczasowej uzdatniania wody – przed przystąpieniem do wykonania tymczasowego układu uzdatniania wody – do uzgodnienia z Zamawiającym – (2 egzemplarze).</w:t>
      </w:r>
    </w:p>
    <w:p w:rsidR="009C636F" w:rsidRPr="009C636F" w:rsidRDefault="009C636F" w:rsidP="00F60CB1">
      <w:pPr>
        <w:spacing w:before="120" w:after="0" w:line="240" w:lineRule="auto"/>
        <w:jc w:val="both"/>
      </w:pPr>
      <w:r w:rsidRPr="009C636F">
        <w:t xml:space="preserve">1.2. Wykonawca zobowiązany jest niezwłocznie, pisemnie zwrócić się do Zamawiającego o </w:t>
      </w:r>
      <w:r w:rsidR="009D64E1">
        <w:t>w</w:t>
      </w:r>
      <w:r w:rsidRPr="009C636F">
        <w:t xml:space="preserve">yjaśnienia w przypadku stwierdzenia jakichkolwiek niezgodności lub niejasności w dokumentacji technicznej </w:t>
      </w:r>
      <w:proofErr w:type="spellStart"/>
      <w:r w:rsidRPr="009C636F">
        <w:t>STWiOR</w:t>
      </w:r>
      <w:proofErr w:type="spellEnd"/>
      <w:r w:rsidRPr="009C636F">
        <w:t xml:space="preserve"> lub SIWZ.</w:t>
      </w:r>
    </w:p>
    <w:p w:rsidR="009C636F" w:rsidRPr="009C636F" w:rsidRDefault="009C636F" w:rsidP="00F60CB1">
      <w:pPr>
        <w:spacing w:before="120" w:after="0" w:line="240" w:lineRule="auto"/>
        <w:jc w:val="both"/>
      </w:pPr>
      <w:r w:rsidRPr="009C636F">
        <w:rPr>
          <w:bCs/>
        </w:rPr>
        <w:t xml:space="preserve">1.3. </w:t>
      </w:r>
      <w:r w:rsidRPr="009C636F">
        <w:t xml:space="preserve">Roboty budowlane będą prowadzone podczas ciągłej pracy stacji uzdatniania wody, eksploatowanej przez użytkownika, którym jest Zakład Gospodarki Komunalnej Sp. z o.o. w </w:t>
      </w:r>
      <w:r w:rsidRPr="009C636F">
        <w:lastRenderedPageBreak/>
        <w:t>Więcborku. Przerwy technologiczne, np. spowodowane włączeniem nowych urządzeń, należy wcześniej zgłosić pisemnie i uzyskać pisemną zgodę użytkownika i Inspektora nadzoru wraz z dopuszczalnym czasem wyłączenia z pracy urządzeń.</w:t>
      </w:r>
    </w:p>
    <w:p w:rsidR="009C636F" w:rsidRPr="009C636F" w:rsidRDefault="009C636F" w:rsidP="00F60CB1">
      <w:pPr>
        <w:spacing w:before="120" w:after="0" w:line="240" w:lineRule="auto"/>
        <w:jc w:val="both"/>
      </w:pPr>
      <w:r w:rsidRPr="009C636F">
        <w:t>Uwaga!: Zamawiający informuje, że wykonawca powinien przewidzieć na czas trwania inwestycji (w celu zapewnienia ciągłości dostaw wody), montaż tymczasowej stacji uzdatniania wody – spełniającej minimalne zapotrzebowanie na wodę około 25 m3/h oraz wymagania dotyczące jakości wody wprowadzanej ze stacji do sieci wodociągowej w okresie prowadzenia prac rozbudowy SUW. Wykonawca w okresie trwania robót budowlanych przejmie odpowiedzialność za funkcjonowanie tymczasowej stacji uzdatniania wody. Przerwy spowodowane włączeniem urządzeń do należy uzgodnić z Zamawiającym i Inspektorem nadzoru i uzyskać pisemną akceptację. Wykonawca składając ofertę w niniejszym postępowaniu powinien przewidzieć koszt montażu tymczasowej stacji uzdatniania wody.</w:t>
      </w:r>
    </w:p>
    <w:p w:rsidR="009C636F" w:rsidRPr="009C636F" w:rsidRDefault="009C636F" w:rsidP="00F60CB1">
      <w:pPr>
        <w:spacing w:before="120" w:after="0" w:line="240" w:lineRule="auto"/>
        <w:jc w:val="both"/>
      </w:pPr>
      <w:r w:rsidRPr="009C636F">
        <w:t xml:space="preserve">Szczegółowy zakres robót oraz technologię wykonania robót określają: dokumentacja projektowa oraz szczegółowe specyfikacje techniczne stanowiące załączniki do SIWZ.  </w:t>
      </w:r>
      <w:r w:rsidRPr="009C636F">
        <w:rPr>
          <w:b/>
          <w:bCs/>
        </w:rPr>
        <w:t>Załączone przedmiary robót stanowią wyłącznie materiał pomocniczy.</w:t>
      </w:r>
    </w:p>
    <w:p w:rsidR="009C636F" w:rsidRPr="009C636F" w:rsidRDefault="009C636F" w:rsidP="00F60CB1">
      <w:pPr>
        <w:spacing w:before="120" w:after="0" w:line="240" w:lineRule="auto"/>
        <w:jc w:val="both"/>
      </w:pPr>
      <w:r w:rsidRPr="009C636F">
        <w:t>Prace objęte przedmiotem zamówienia muszą być wykonane zgodnie z obowiązującymi przepisami prawa, w tym ustawy Prawo Budowlane oraz wydanymi na jego podstawie aktami wykonawczymi, a także zasadami wiedzy technicznej.</w:t>
      </w:r>
    </w:p>
    <w:p w:rsidR="00DF016D" w:rsidRPr="00DF016D" w:rsidRDefault="00DF016D" w:rsidP="00F60CB1">
      <w:pPr>
        <w:spacing w:before="120" w:after="0" w:line="240" w:lineRule="auto"/>
        <w:jc w:val="both"/>
      </w:pPr>
      <w:r w:rsidRPr="00DF016D">
        <w:rPr>
          <w:b/>
          <w:bCs/>
        </w:rPr>
        <w:t xml:space="preserve">II.5) Główny kod CPV: </w:t>
      </w:r>
      <w:r w:rsidR="009D64E1" w:rsidRPr="00A00543">
        <w:rPr>
          <w:rFonts w:eastAsiaTheme="minorEastAsia" w:cs="Times New Roman"/>
          <w:b/>
          <w:bCs/>
        </w:rPr>
        <w:t>45252000-8</w:t>
      </w:r>
    </w:p>
    <w:p w:rsidR="00DF016D" w:rsidRPr="00DF016D" w:rsidRDefault="00DF016D" w:rsidP="00F60CB1">
      <w:pPr>
        <w:spacing w:before="120" w:after="0" w:line="240" w:lineRule="auto"/>
        <w:jc w:val="both"/>
        <w:rPr>
          <w:b/>
          <w:bCs/>
        </w:rPr>
      </w:pPr>
      <w:r w:rsidRPr="00DF016D">
        <w:rPr>
          <w:b/>
          <w:bCs/>
        </w:rPr>
        <w:t>Dodatkowe kody CPV:</w:t>
      </w:r>
      <w:r w:rsidR="009D64E1" w:rsidRPr="009D64E1">
        <w:rPr>
          <w:rFonts w:eastAsiaTheme="minorEastAsia" w:cs="Times New Roman"/>
          <w:b/>
          <w:bCs/>
        </w:rPr>
        <w:t xml:space="preserve"> </w:t>
      </w:r>
      <w:r w:rsidR="009D64E1" w:rsidRPr="00A00543">
        <w:rPr>
          <w:rFonts w:eastAsiaTheme="minorEastAsia" w:cs="Times New Roman"/>
          <w:b/>
          <w:bCs/>
        </w:rPr>
        <w:t>45232430-5</w:t>
      </w:r>
    </w:p>
    <w:p w:rsidR="00DF016D" w:rsidRPr="00DF016D" w:rsidRDefault="00DF016D" w:rsidP="00F60CB1">
      <w:pPr>
        <w:spacing w:before="120" w:after="0" w:line="240" w:lineRule="auto"/>
        <w:jc w:val="both"/>
      </w:pPr>
      <w:r w:rsidRPr="00DF016D">
        <w:rPr>
          <w:b/>
          <w:bCs/>
        </w:rPr>
        <w:t xml:space="preserve">II.6) Całkowita wartość zamówienia </w:t>
      </w:r>
      <w:r w:rsidRPr="00DF016D">
        <w:rPr>
          <w:i/>
          <w:iCs/>
        </w:rPr>
        <w:t>(jeżeli zamawiający podaje informacje o wartości zamówienia)</w:t>
      </w:r>
      <w:r w:rsidRPr="00DF016D">
        <w:t>:</w:t>
      </w:r>
    </w:p>
    <w:p w:rsidR="00DF016D" w:rsidRPr="00DF016D" w:rsidRDefault="00DF016D" w:rsidP="00F60CB1">
      <w:pPr>
        <w:spacing w:before="120" w:after="0" w:line="240" w:lineRule="auto"/>
        <w:jc w:val="both"/>
      </w:pPr>
      <w:r w:rsidRPr="00DF016D">
        <w:t xml:space="preserve">Wartość bez VAT: </w:t>
      </w:r>
    </w:p>
    <w:p w:rsidR="00DF016D" w:rsidRPr="00DF016D" w:rsidRDefault="00DF016D" w:rsidP="00F60CB1">
      <w:pPr>
        <w:spacing w:before="120" w:after="0" w:line="240" w:lineRule="auto"/>
        <w:jc w:val="both"/>
      </w:pPr>
      <w:r w:rsidRPr="00DF016D">
        <w:t>Waluta:</w:t>
      </w:r>
    </w:p>
    <w:p w:rsidR="00DF016D" w:rsidRPr="00DF016D" w:rsidRDefault="00DF016D" w:rsidP="00F60CB1">
      <w:pPr>
        <w:spacing w:before="120" w:after="0" w:line="240" w:lineRule="auto"/>
        <w:jc w:val="both"/>
      </w:pPr>
      <w:r w:rsidRPr="00DF016D">
        <w:t>PLN</w:t>
      </w:r>
    </w:p>
    <w:p w:rsidR="00DF016D" w:rsidRPr="00DF016D" w:rsidRDefault="00DF016D" w:rsidP="00F60CB1">
      <w:pPr>
        <w:spacing w:before="120" w:after="0" w:line="240" w:lineRule="auto"/>
        <w:jc w:val="both"/>
        <w:rPr>
          <w:i/>
          <w:iCs/>
        </w:rPr>
      </w:pPr>
      <w:r w:rsidRPr="00DF016D">
        <w:rPr>
          <w:i/>
          <w:iCs/>
        </w:rPr>
        <w:t>(w przypadku umów ramowych lub dynamicznego systemu zakupów – szacunkowa całkowita</w:t>
      </w:r>
      <w:r w:rsidR="005C57C9">
        <w:rPr>
          <w:i/>
          <w:iCs/>
        </w:rPr>
        <w:t xml:space="preserve"> </w:t>
      </w:r>
      <w:r w:rsidRPr="00DF016D">
        <w:rPr>
          <w:i/>
          <w:iCs/>
        </w:rPr>
        <w:t>maksymalna wartość w całym okresie obowiązywania umowy ramowej lub dynamicznego systemu</w:t>
      </w:r>
      <w:r w:rsidR="005C57C9">
        <w:rPr>
          <w:i/>
          <w:iCs/>
        </w:rPr>
        <w:t xml:space="preserve"> </w:t>
      </w:r>
      <w:r w:rsidRPr="00DF016D">
        <w:rPr>
          <w:i/>
          <w:iCs/>
        </w:rPr>
        <w:t>zakupów)</w:t>
      </w:r>
    </w:p>
    <w:p w:rsidR="009D64E1" w:rsidRDefault="009D64E1" w:rsidP="00F60CB1">
      <w:pPr>
        <w:spacing w:before="120" w:after="0" w:line="240" w:lineRule="auto"/>
        <w:jc w:val="both"/>
        <w:rPr>
          <w:b/>
          <w:bCs/>
        </w:rPr>
      </w:pPr>
    </w:p>
    <w:p w:rsidR="00DF016D" w:rsidRPr="00DF016D" w:rsidRDefault="00DF016D" w:rsidP="00F60CB1">
      <w:pPr>
        <w:spacing w:before="120" w:after="0" w:line="240" w:lineRule="auto"/>
        <w:jc w:val="both"/>
        <w:rPr>
          <w:b/>
          <w:bCs/>
        </w:rPr>
      </w:pPr>
      <w:r w:rsidRPr="00DF016D">
        <w:rPr>
          <w:b/>
          <w:bCs/>
        </w:rPr>
        <w:t>II.7) Czy przewiduje się udzielenie zamówień, o których mowa w art. 67 ust. 1 pkt 6 i 7 lub w art.</w:t>
      </w:r>
    </w:p>
    <w:p w:rsidR="00DF016D" w:rsidRPr="00DF016D" w:rsidRDefault="00DF016D" w:rsidP="00F60CB1">
      <w:pPr>
        <w:spacing w:before="120" w:after="0" w:line="240" w:lineRule="auto"/>
        <w:jc w:val="both"/>
      </w:pPr>
      <w:r w:rsidRPr="00DF016D">
        <w:rPr>
          <w:b/>
          <w:bCs/>
        </w:rPr>
        <w:t xml:space="preserve">134 ust. 6 pkt 3 ustawy </w:t>
      </w:r>
      <w:proofErr w:type="spellStart"/>
      <w:r w:rsidRPr="00DF016D">
        <w:rPr>
          <w:b/>
          <w:bCs/>
        </w:rPr>
        <w:t>Pzp</w:t>
      </w:r>
      <w:proofErr w:type="spellEnd"/>
      <w:r w:rsidRPr="00DF016D">
        <w:rPr>
          <w:b/>
          <w:bCs/>
        </w:rPr>
        <w:t xml:space="preserve">: </w:t>
      </w:r>
      <w:r w:rsidRPr="00DF016D">
        <w:t>Nie</w:t>
      </w:r>
    </w:p>
    <w:p w:rsidR="00DF016D" w:rsidRPr="00DF016D" w:rsidRDefault="00DF016D" w:rsidP="00F60CB1">
      <w:pPr>
        <w:spacing w:before="120" w:after="0" w:line="240" w:lineRule="auto"/>
        <w:jc w:val="both"/>
      </w:pPr>
      <w:r w:rsidRPr="00DF016D">
        <w:t>Określenie przedmiotu, wielkości lub zakresu oraz warunków na jakich zostaną udzielone</w:t>
      </w:r>
      <w:r w:rsidR="009D64E1">
        <w:t xml:space="preserve"> </w:t>
      </w:r>
      <w:r w:rsidRPr="00DF016D">
        <w:t xml:space="preserve">zamówienia, o których mowa w art. 67 ust. 1 pkt 6 lub w art. 134 ust. 6 pkt 3 ustawy </w:t>
      </w:r>
      <w:proofErr w:type="spellStart"/>
      <w:r w:rsidRPr="00DF016D">
        <w:t>Pzp</w:t>
      </w:r>
      <w:proofErr w:type="spellEnd"/>
      <w:r w:rsidRPr="00DF016D">
        <w:t>:</w:t>
      </w:r>
    </w:p>
    <w:p w:rsidR="00DF016D" w:rsidRPr="00DF016D" w:rsidRDefault="00DF016D" w:rsidP="00F60CB1">
      <w:pPr>
        <w:spacing w:before="120" w:after="0" w:line="240" w:lineRule="auto"/>
        <w:jc w:val="both"/>
        <w:rPr>
          <w:b/>
          <w:bCs/>
        </w:rPr>
      </w:pPr>
      <w:r w:rsidRPr="00DF016D">
        <w:rPr>
          <w:b/>
          <w:bCs/>
        </w:rPr>
        <w:t>II.8) Okres, w którym realizowane będzie zamówienie lub okres, na który została zawarta</w:t>
      </w:r>
      <w:r w:rsidR="005C57C9">
        <w:rPr>
          <w:b/>
          <w:bCs/>
        </w:rPr>
        <w:t xml:space="preserve"> </w:t>
      </w:r>
      <w:r w:rsidRPr="00DF016D">
        <w:rPr>
          <w:b/>
          <w:bCs/>
        </w:rPr>
        <w:t>umowa ramowa lub okres, na który został ustanowiony dynamiczny system zakupów:</w:t>
      </w:r>
    </w:p>
    <w:p w:rsidR="00DF016D" w:rsidRPr="00DF016D" w:rsidRDefault="009D64E1" w:rsidP="00F60CB1">
      <w:pPr>
        <w:spacing w:before="120" w:after="0" w:line="240" w:lineRule="auto"/>
        <w:jc w:val="both"/>
        <w:rPr>
          <w:b/>
          <w:bCs/>
        </w:rPr>
      </w:pPr>
      <w:r>
        <w:t>…..</w:t>
      </w:r>
      <w:r w:rsidR="00DF016D" w:rsidRPr="00DF016D">
        <w:t xml:space="preserve"> </w:t>
      </w:r>
      <w:r w:rsidR="00DF016D" w:rsidRPr="00DF016D">
        <w:rPr>
          <w:i/>
          <w:iCs/>
        </w:rPr>
        <w:t xml:space="preserve">lub </w:t>
      </w:r>
      <w:r w:rsidR="00DF016D" w:rsidRPr="00DF016D">
        <w:rPr>
          <w:b/>
          <w:bCs/>
        </w:rPr>
        <w:t>dniach:</w:t>
      </w:r>
    </w:p>
    <w:p w:rsidR="00DF016D" w:rsidRPr="00DF016D" w:rsidRDefault="00DF016D" w:rsidP="00F60CB1">
      <w:pPr>
        <w:spacing w:before="120" w:after="0" w:line="240" w:lineRule="auto"/>
        <w:jc w:val="both"/>
        <w:rPr>
          <w:i/>
          <w:iCs/>
        </w:rPr>
      </w:pPr>
      <w:r w:rsidRPr="00DF016D">
        <w:rPr>
          <w:i/>
          <w:iCs/>
        </w:rPr>
        <w:t>lub</w:t>
      </w:r>
    </w:p>
    <w:p w:rsidR="00DF016D" w:rsidRPr="00DF016D" w:rsidRDefault="00DF016D" w:rsidP="00F60CB1">
      <w:pPr>
        <w:spacing w:before="120" w:after="0" w:line="240" w:lineRule="auto"/>
        <w:jc w:val="both"/>
        <w:rPr>
          <w:b/>
          <w:bCs/>
        </w:rPr>
      </w:pPr>
      <w:r w:rsidRPr="00DF016D">
        <w:rPr>
          <w:b/>
          <w:bCs/>
        </w:rPr>
        <w:t xml:space="preserve">data rozpoczęcia: </w:t>
      </w:r>
      <w:r w:rsidRPr="00DF016D">
        <w:rPr>
          <w:i/>
          <w:iCs/>
        </w:rPr>
        <w:t xml:space="preserve">lub </w:t>
      </w:r>
      <w:r w:rsidRPr="00DF016D">
        <w:rPr>
          <w:b/>
          <w:bCs/>
        </w:rPr>
        <w:t>zakończenia:</w:t>
      </w:r>
      <w:r w:rsidR="005C57C9">
        <w:rPr>
          <w:b/>
          <w:bCs/>
        </w:rPr>
        <w:t xml:space="preserve"> 15 maj 2018 r.</w:t>
      </w:r>
    </w:p>
    <w:p w:rsidR="00DF016D" w:rsidRPr="00DF016D" w:rsidRDefault="00DF016D" w:rsidP="00F60CB1">
      <w:pPr>
        <w:spacing w:before="120" w:after="0" w:line="240" w:lineRule="auto"/>
        <w:jc w:val="both"/>
        <w:rPr>
          <w:b/>
          <w:bCs/>
        </w:rPr>
      </w:pPr>
      <w:r w:rsidRPr="00DF016D">
        <w:rPr>
          <w:b/>
          <w:bCs/>
        </w:rPr>
        <w:t>II.9) Informacje dodatkowe:</w:t>
      </w:r>
    </w:p>
    <w:p w:rsidR="00DF016D" w:rsidRPr="00DF016D" w:rsidRDefault="00DF016D" w:rsidP="00F60CB1">
      <w:pPr>
        <w:spacing w:before="120" w:after="0" w:line="240" w:lineRule="auto"/>
        <w:jc w:val="both"/>
        <w:rPr>
          <w:b/>
          <w:bCs/>
        </w:rPr>
      </w:pPr>
      <w:r w:rsidRPr="00DF016D">
        <w:rPr>
          <w:b/>
          <w:bCs/>
        </w:rPr>
        <w:t>SEKCJA III: INFORMACJE O CHARAKTERZE PRAWNYM, EKONOMICZNYM,</w:t>
      </w:r>
      <w:r w:rsidR="0008798B">
        <w:rPr>
          <w:b/>
          <w:bCs/>
        </w:rPr>
        <w:t xml:space="preserve"> </w:t>
      </w:r>
      <w:r w:rsidRPr="00DF016D">
        <w:rPr>
          <w:b/>
          <w:bCs/>
        </w:rPr>
        <w:t>FINANSOWYM I TECHNICZNYM</w:t>
      </w:r>
    </w:p>
    <w:p w:rsidR="00DF016D" w:rsidRPr="00DF016D" w:rsidRDefault="00DF016D" w:rsidP="00F60CB1">
      <w:pPr>
        <w:spacing w:before="120" w:after="0" w:line="240" w:lineRule="auto"/>
        <w:jc w:val="both"/>
        <w:rPr>
          <w:b/>
          <w:bCs/>
        </w:rPr>
      </w:pPr>
      <w:r w:rsidRPr="00DF016D">
        <w:rPr>
          <w:b/>
          <w:bCs/>
        </w:rPr>
        <w:t>III.1) WARUNKI UDZIAŁU W POSTĘPOWANIU</w:t>
      </w:r>
    </w:p>
    <w:p w:rsidR="00DF016D" w:rsidRPr="00DF016D" w:rsidRDefault="00DF016D" w:rsidP="00F60CB1">
      <w:pPr>
        <w:spacing w:before="120" w:after="0" w:line="240" w:lineRule="auto"/>
        <w:jc w:val="both"/>
        <w:rPr>
          <w:b/>
          <w:bCs/>
        </w:rPr>
      </w:pPr>
      <w:r w:rsidRPr="00DF016D">
        <w:rPr>
          <w:b/>
          <w:bCs/>
        </w:rPr>
        <w:lastRenderedPageBreak/>
        <w:t>III.1.1) Kompetencje lub uprawnienia do prowadzenia określonej działalności zawodowej, o</w:t>
      </w:r>
      <w:r w:rsidR="0008798B">
        <w:rPr>
          <w:b/>
          <w:bCs/>
        </w:rPr>
        <w:t xml:space="preserve"> </w:t>
      </w:r>
      <w:r w:rsidRPr="00DF016D">
        <w:rPr>
          <w:b/>
          <w:bCs/>
        </w:rPr>
        <w:t>ile wynika to z odrębnych przepisów</w:t>
      </w:r>
    </w:p>
    <w:p w:rsidR="00DF016D" w:rsidRPr="00DF016D" w:rsidRDefault="00DF016D" w:rsidP="00F60CB1">
      <w:pPr>
        <w:spacing w:before="120" w:after="0" w:line="240" w:lineRule="auto"/>
        <w:jc w:val="both"/>
      </w:pPr>
      <w:r w:rsidRPr="00DF016D">
        <w:t>Określenie warunków:</w:t>
      </w:r>
    </w:p>
    <w:p w:rsidR="00DF016D" w:rsidRPr="00DF016D" w:rsidRDefault="00DF016D" w:rsidP="00F60CB1">
      <w:pPr>
        <w:spacing w:before="120" w:after="0" w:line="240" w:lineRule="auto"/>
        <w:jc w:val="both"/>
      </w:pPr>
      <w:r w:rsidRPr="00DF016D">
        <w:t>Informacje dodatkowe</w:t>
      </w:r>
    </w:p>
    <w:p w:rsidR="00DF016D" w:rsidRPr="00DF016D" w:rsidRDefault="00DF016D" w:rsidP="00F60CB1">
      <w:pPr>
        <w:spacing w:before="120" w:after="0" w:line="240" w:lineRule="auto"/>
        <w:jc w:val="both"/>
        <w:rPr>
          <w:b/>
          <w:bCs/>
        </w:rPr>
      </w:pPr>
      <w:r w:rsidRPr="00DF016D">
        <w:rPr>
          <w:b/>
          <w:bCs/>
        </w:rPr>
        <w:t>III.1.2) Sytuacja finansowa lub ekonomiczna</w:t>
      </w:r>
    </w:p>
    <w:p w:rsidR="00DF016D" w:rsidRPr="009D64E1" w:rsidRDefault="00DF016D" w:rsidP="00F60CB1">
      <w:pPr>
        <w:spacing w:before="120" w:after="0" w:line="240" w:lineRule="auto"/>
        <w:jc w:val="both"/>
      </w:pPr>
      <w:r w:rsidRPr="009D64E1">
        <w:t>Określenie warunków: Wykonawca spełni warunek udziału w postępowaniu dotyczący sytuacji</w:t>
      </w:r>
      <w:r w:rsidR="009D64E1">
        <w:t xml:space="preserve"> </w:t>
      </w:r>
      <w:r w:rsidRPr="009D64E1">
        <w:t>ekonomicznej lub finansowej, jeżeli wykaże, że: 1) jest ubezpieczony od odpowiedzialności</w:t>
      </w:r>
      <w:r w:rsidR="009D64E1">
        <w:t xml:space="preserve"> </w:t>
      </w:r>
      <w:r w:rsidRPr="009D64E1">
        <w:t>cywilnej w zakresie prowadzonej działalności związanej z przedmiotem zamówienia na sumę</w:t>
      </w:r>
      <w:r w:rsidR="009D64E1">
        <w:t xml:space="preserve"> </w:t>
      </w:r>
      <w:r w:rsidRPr="009D64E1">
        <w:t xml:space="preserve">gwarancyjną ubezpieczenia co najmniej </w:t>
      </w:r>
      <w:r w:rsidR="009D64E1" w:rsidRPr="009D64E1">
        <w:t>1</w:t>
      </w:r>
      <w:r w:rsidRPr="009D64E1">
        <w:t>.000.000,00 mln PLN.</w:t>
      </w:r>
    </w:p>
    <w:p w:rsidR="00DF016D" w:rsidRPr="00DF016D" w:rsidRDefault="00DF016D" w:rsidP="00F60CB1">
      <w:pPr>
        <w:spacing w:before="120" w:after="0" w:line="240" w:lineRule="auto"/>
        <w:jc w:val="both"/>
      </w:pPr>
      <w:r w:rsidRPr="009D64E1">
        <w:t>Informacje dodatkowe</w:t>
      </w:r>
    </w:p>
    <w:p w:rsidR="00DF016D" w:rsidRPr="00DF016D" w:rsidRDefault="00DF016D" w:rsidP="00F60CB1">
      <w:pPr>
        <w:spacing w:before="120" w:after="0" w:line="240" w:lineRule="auto"/>
        <w:jc w:val="both"/>
        <w:rPr>
          <w:b/>
          <w:bCs/>
        </w:rPr>
      </w:pPr>
      <w:r w:rsidRPr="00DF016D">
        <w:rPr>
          <w:b/>
          <w:bCs/>
        </w:rPr>
        <w:t>III.1.3) Zdolność techniczna lub zawodowa</w:t>
      </w:r>
    </w:p>
    <w:p w:rsidR="00DF016D" w:rsidRPr="00DF016D" w:rsidRDefault="00DF016D" w:rsidP="00F60CB1">
      <w:pPr>
        <w:spacing w:before="120" w:after="0" w:line="240" w:lineRule="auto"/>
        <w:jc w:val="both"/>
      </w:pPr>
      <w:r w:rsidRPr="00DF016D">
        <w:t>Określenie warunków: Wykonawca spełni warunek dotyczący zdolności technicznej lub</w:t>
      </w:r>
    </w:p>
    <w:p w:rsidR="00BB4A23" w:rsidRDefault="00DF016D" w:rsidP="00F60CB1">
      <w:pPr>
        <w:spacing w:before="120" w:after="0" w:line="240" w:lineRule="auto"/>
        <w:jc w:val="both"/>
      </w:pPr>
      <w:r w:rsidRPr="00DF016D">
        <w:t xml:space="preserve">zawodowej, jeżeli wykaże, że: 1) </w:t>
      </w:r>
      <w:r w:rsidR="00BB4A23" w:rsidRPr="00BB4A23">
        <w:t xml:space="preserve">w okresie ostatnich 5 lat przed upływem terminu składnia ofert, a jeżeli okres prowadzenia działalności jest krótszy - w tym okresie,  wykonał co najmniej 2 roboty budowlane, obejmujące swoim zakresem przebudowę stacji uzdatniania wody o wartości każdej co najmniej 650.000,00 zł brutto -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Niedopuszczalne jest łączenie kilku robót o mniejszym zakresie w celu wykazania spełnienia postawionego warunku. </w:t>
      </w:r>
    </w:p>
    <w:p w:rsidR="00BB4A23" w:rsidRDefault="00DF016D" w:rsidP="00F60CB1">
      <w:pPr>
        <w:spacing w:before="120" w:after="0" w:line="240" w:lineRule="auto"/>
        <w:jc w:val="both"/>
      </w:pPr>
      <w:r w:rsidRPr="00DF016D">
        <w:t>(Jako kurs przeliczeniowy na PLN danych finansowych wyrażonych w walutach innych niż PLN,</w:t>
      </w:r>
      <w:r w:rsidR="00BB4A23">
        <w:t xml:space="preserve"> </w:t>
      </w:r>
      <w:r w:rsidRPr="00DF016D">
        <w:t>należy przyjąć kurs publikowany przez Narodowy Bank Polski z pierwszego dnia roboczego</w:t>
      </w:r>
      <w:r w:rsidR="00BB4A23">
        <w:t xml:space="preserve"> </w:t>
      </w:r>
      <w:r w:rsidRPr="00DF016D">
        <w:t>miesiąca, w</w:t>
      </w:r>
      <w:r w:rsidR="00BB4A23">
        <w:t xml:space="preserve">  </w:t>
      </w:r>
      <w:r w:rsidRPr="00DF016D">
        <w:t>którym zamieszczono ogłoszenie o zamówieniu).</w:t>
      </w:r>
    </w:p>
    <w:p w:rsidR="00BB4A23" w:rsidRDefault="00BB4A23" w:rsidP="00F60CB1">
      <w:pPr>
        <w:spacing w:before="120" w:after="0" w:line="240" w:lineRule="auto"/>
        <w:jc w:val="both"/>
      </w:pPr>
    </w:p>
    <w:p w:rsidR="00DF016D" w:rsidRPr="00DF016D" w:rsidRDefault="00DF016D" w:rsidP="00F60CB1">
      <w:pPr>
        <w:spacing w:before="120" w:after="0" w:line="240" w:lineRule="auto"/>
        <w:jc w:val="both"/>
      </w:pPr>
      <w:r w:rsidRPr="00DF016D">
        <w:t>2) dysponuje osobami, które zostaną</w:t>
      </w:r>
    </w:p>
    <w:p w:rsidR="00350E93" w:rsidRDefault="00DF016D" w:rsidP="00F60CB1">
      <w:pPr>
        <w:spacing w:before="120" w:after="0" w:line="240" w:lineRule="auto"/>
        <w:jc w:val="both"/>
      </w:pPr>
      <w:r w:rsidRPr="00DF016D">
        <w:t>skierowane przez wykonawcę do realizacji zamówienia publicznego, odpowiedzialnymi za</w:t>
      </w:r>
      <w:r w:rsidR="0008798B">
        <w:t xml:space="preserve"> </w:t>
      </w:r>
      <w:r w:rsidRPr="00DF016D">
        <w:t>świadczenie usług: Warunek zostanie spełniony, jeżeli Wykonawca załączy do oferty wymagany</w:t>
      </w:r>
      <w:r w:rsidR="0008798B">
        <w:t xml:space="preserve"> </w:t>
      </w:r>
      <w:r w:rsidRPr="00DF016D">
        <w:t>wykaz osób przewidzianych do realizacji zamówienia, i wykaże, że dysponuje lub będzie</w:t>
      </w:r>
      <w:r w:rsidR="0008798B">
        <w:t xml:space="preserve"> </w:t>
      </w:r>
      <w:r w:rsidRPr="00DF016D">
        <w:t xml:space="preserve">dysponował co najmniej: </w:t>
      </w:r>
    </w:p>
    <w:p w:rsidR="00350E93" w:rsidRPr="00A00543" w:rsidRDefault="00350E93" w:rsidP="00F60CB1">
      <w:pPr>
        <w:pStyle w:val="Akapitzlist"/>
        <w:numPr>
          <w:ilvl w:val="0"/>
          <w:numId w:val="4"/>
        </w:numPr>
        <w:spacing w:before="120" w:after="0" w:line="240" w:lineRule="auto"/>
        <w:ind w:left="426" w:right="35" w:hanging="426"/>
        <w:jc w:val="both"/>
      </w:pPr>
      <w:r w:rsidRPr="00A00543">
        <w:t xml:space="preserve">1 osobą na stanowisko </w:t>
      </w:r>
      <w:r w:rsidRPr="00A00543">
        <w:rPr>
          <w:b/>
        </w:rPr>
        <w:t>Kierownika budowy/Kierownika Robót Sanitarnych</w:t>
      </w:r>
      <w:r w:rsidRPr="00A00543">
        <w:t xml:space="preserve"> posiadającym następujące doświadczenie zawodowe i kwalifikacje: </w:t>
      </w:r>
    </w:p>
    <w:p w:rsidR="00350E93" w:rsidRPr="00A00543" w:rsidRDefault="00350E93" w:rsidP="00F60CB1">
      <w:pPr>
        <w:pStyle w:val="Akapitzlist"/>
        <w:numPr>
          <w:ilvl w:val="2"/>
          <w:numId w:val="5"/>
        </w:numPr>
        <w:spacing w:before="120" w:after="0" w:line="240" w:lineRule="auto"/>
        <w:ind w:left="426" w:right="35" w:hanging="426"/>
        <w:jc w:val="both"/>
      </w:pPr>
      <w:r w:rsidRPr="00A00543">
        <w:t xml:space="preserve">co najmniej 5 lat doświadczenia zawodowego na stanowisku kierownika budowy, licząc od dnia uzyskania uprawnień,  </w:t>
      </w:r>
    </w:p>
    <w:p w:rsidR="00350E93" w:rsidRPr="00A00543" w:rsidRDefault="00350E93" w:rsidP="00F60CB1">
      <w:pPr>
        <w:pStyle w:val="Akapitzlist"/>
        <w:numPr>
          <w:ilvl w:val="2"/>
          <w:numId w:val="5"/>
        </w:numPr>
        <w:spacing w:before="120" w:after="0" w:line="240" w:lineRule="auto"/>
        <w:ind w:left="426" w:right="35" w:hanging="426"/>
        <w:jc w:val="both"/>
      </w:pPr>
      <w:r w:rsidRPr="00A00543">
        <w:t xml:space="preserve">pełnienie funkcji kierownika budowy, w okresie ostatnich 10 lat przy realizacji, co najmniej 2 robót budowlanych polegających na przebudowie stacji uzdatniania wody o wartości każdej co najmniej 650.000,00 zł brutto, </w:t>
      </w:r>
    </w:p>
    <w:p w:rsidR="00350E93" w:rsidRPr="00A00543" w:rsidRDefault="00350E93" w:rsidP="00F60CB1">
      <w:pPr>
        <w:pStyle w:val="Default"/>
        <w:numPr>
          <w:ilvl w:val="2"/>
          <w:numId w:val="5"/>
        </w:numPr>
        <w:spacing w:before="120"/>
        <w:ind w:left="426" w:right="35" w:hanging="426"/>
        <w:jc w:val="both"/>
        <w:rPr>
          <w:rFonts w:asciiTheme="minorHAnsi" w:eastAsia="Segoe UI Symbol" w:hAnsiTheme="minorHAnsi" w:cs="Segoe UI Symbol"/>
          <w:color w:val="auto"/>
          <w:sz w:val="22"/>
          <w:szCs w:val="22"/>
        </w:rPr>
      </w:pPr>
      <w:r w:rsidRPr="00A00543">
        <w:rPr>
          <w:rFonts w:asciiTheme="minorHAnsi" w:eastAsia="Segoe UI Symbol" w:hAnsiTheme="minorHAnsi" w:cs="Segoe UI Symbol"/>
          <w:color w:val="auto"/>
          <w:sz w:val="22"/>
          <w:szCs w:val="22"/>
        </w:rPr>
        <w:t>uprawnienia budowlane do kierowania robotami budowlanymi w specjalno</w:t>
      </w:r>
      <w:r w:rsidRPr="00A00543">
        <w:rPr>
          <w:rFonts w:asciiTheme="minorHAnsi" w:eastAsia="Segoe UI Symbol" w:hAnsiTheme="minorHAnsi" w:cs="Arial"/>
          <w:color w:val="auto"/>
          <w:sz w:val="22"/>
          <w:szCs w:val="22"/>
        </w:rPr>
        <w:t>ś</w:t>
      </w:r>
      <w:r w:rsidRPr="00A00543">
        <w:rPr>
          <w:rFonts w:asciiTheme="minorHAnsi" w:eastAsia="Segoe UI Symbol" w:hAnsiTheme="minorHAnsi" w:cs="Segoe UI Symbol"/>
          <w:color w:val="auto"/>
          <w:sz w:val="22"/>
          <w:szCs w:val="22"/>
        </w:rPr>
        <w:t>ci instalacyjnej w zakresie sieci, instalacji i urz</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dze</w:t>
      </w:r>
      <w:r w:rsidRPr="00A00543">
        <w:rPr>
          <w:rFonts w:asciiTheme="minorHAnsi" w:eastAsia="Segoe UI Symbol" w:hAnsiTheme="minorHAnsi" w:cs="Arial"/>
          <w:color w:val="auto"/>
          <w:sz w:val="22"/>
          <w:szCs w:val="22"/>
        </w:rPr>
        <w:t>ń</w:t>
      </w:r>
      <w:r w:rsidRPr="00A00543">
        <w:rPr>
          <w:rFonts w:asciiTheme="minorHAnsi" w:eastAsia="Segoe UI Symbol" w:hAnsiTheme="minorHAnsi" w:cs="Segoe UI Symbol"/>
          <w:color w:val="auto"/>
          <w:sz w:val="22"/>
          <w:szCs w:val="22"/>
        </w:rPr>
        <w:t xml:space="preserve"> cieplnych, wentylacyjnych, gazowych, wodoci</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gowych i kanalizacyjnych bez ogranicze</w:t>
      </w:r>
      <w:r w:rsidRPr="00A00543">
        <w:rPr>
          <w:rFonts w:asciiTheme="minorHAnsi" w:eastAsia="Segoe UI Symbol" w:hAnsiTheme="minorHAnsi" w:cs="Arial"/>
          <w:color w:val="auto"/>
          <w:sz w:val="22"/>
          <w:szCs w:val="22"/>
        </w:rPr>
        <w:t>ń</w:t>
      </w:r>
      <w:r w:rsidRPr="00A00543">
        <w:rPr>
          <w:rFonts w:asciiTheme="minorHAnsi" w:eastAsia="Segoe UI Symbol" w:hAnsiTheme="minorHAnsi" w:cs="Segoe UI Symbol"/>
          <w:color w:val="auto"/>
          <w:sz w:val="22"/>
          <w:szCs w:val="22"/>
        </w:rPr>
        <w:t xml:space="preserve"> lub odpowiadaj</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ce im wa</w:t>
      </w:r>
      <w:r w:rsidRPr="00A00543">
        <w:rPr>
          <w:rFonts w:asciiTheme="minorHAnsi" w:eastAsia="Segoe UI Symbol" w:hAnsiTheme="minorHAnsi" w:cs="Arial"/>
          <w:color w:val="auto"/>
          <w:sz w:val="22"/>
          <w:szCs w:val="22"/>
        </w:rPr>
        <w:t>ż</w:t>
      </w:r>
      <w:r w:rsidRPr="00A00543">
        <w:rPr>
          <w:rFonts w:asciiTheme="minorHAnsi" w:eastAsia="Segoe UI Symbol" w:hAnsiTheme="minorHAnsi" w:cs="Segoe UI Symbol"/>
          <w:color w:val="auto"/>
          <w:sz w:val="22"/>
          <w:szCs w:val="22"/>
        </w:rPr>
        <w:t>ne uprawnienia budowlane, które zosta</w:t>
      </w:r>
      <w:r w:rsidRPr="00A00543">
        <w:rPr>
          <w:rFonts w:asciiTheme="minorHAnsi" w:eastAsia="Segoe UI Symbol" w:hAnsiTheme="minorHAnsi" w:cs="Arial"/>
          <w:color w:val="auto"/>
          <w:sz w:val="22"/>
          <w:szCs w:val="22"/>
        </w:rPr>
        <w:t>ł</w:t>
      </w:r>
      <w:r w:rsidRPr="00A00543">
        <w:rPr>
          <w:rFonts w:asciiTheme="minorHAnsi" w:eastAsia="Segoe UI Symbol" w:hAnsiTheme="minorHAnsi" w:cs="Segoe UI Symbol"/>
          <w:color w:val="auto"/>
          <w:sz w:val="22"/>
          <w:szCs w:val="22"/>
        </w:rPr>
        <w:t>y wydane na podstawie wcze</w:t>
      </w:r>
      <w:r w:rsidRPr="00A00543">
        <w:rPr>
          <w:rFonts w:asciiTheme="minorHAnsi" w:eastAsia="Segoe UI Symbol" w:hAnsiTheme="minorHAnsi" w:cs="Arial"/>
          <w:color w:val="auto"/>
          <w:sz w:val="22"/>
          <w:szCs w:val="22"/>
        </w:rPr>
        <w:t>ś</w:t>
      </w:r>
      <w:r w:rsidRPr="00A00543">
        <w:rPr>
          <w:rFonts w:asciiTheme="minorHAnsi" w:eastAsia="Segoe UI Symbol" w:hAnsiTheme="minorHAnsi" w:cs="Segoe UI Symbol"/>
          <w:color w:val="auto"/>
          <w:sz w:val="22"/>
          <w:szCs w:val="22"/>
        </w:rPr>
        <w:t>niej obowi</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zuj</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cych przepisów,</w:t>
      </w:r>
    </w:p>
    <w:p w:rsidR="00350E93" w:rsidRPr="00A00543" w:rsidRDefault="00350E93" w:rsidP="00F60CB1">
      <w:pPr>
        <w:pStyle w:val="Default"/>
        <w:numPr>
          <w:ilvl w:val="0"/>
          <w:numId w:val="4"/>
        </w:numPr>
        <w:spacing w:before="120"/>
        <w:ind w:left="426" w:right="34" w:hanging="426"/>
        <w:jc w:val="both"/>
        <w:rPr>
          <w:rFonts w:asciiTheme="minorHAnsi" w:hAnsiTheme="minorHAnsi"/>
          <w:b/>
          <w:bCs/>
          <w:color w:val="auto"/>
          <w:sz w:val="22"/>
        </w:rPr>
      </w:pPr>
      <w:r w:rsidRPr="00A00543">
        <w:rPr>
          <w:rFonts w:asciiTheme="minorHAnsi" w:hAnsiTheme="minorHAnsi"/>
          <w:color w:val="auto"/>
          <w:sz w:val="22"/>
        </w:rPr>
        <w:t>1 osobą na stanowisko</w:t>
      </w:r>
      <w:r w:rsidRPr="00A00543">
        <w:rPr>
          <w:rFonts w:asciiTheme="minorHAnsi" w:hAnsiTheme="minorHAnsi"/>
          <w:b/>
          <w:color w:val="auto"/>
          <w:sz w:val="22"/>
          <w:u w:val="single"/>
        </w:rPr>
        <w:t xml:space="preserve"> Kierownika Robót Elektrycznych i AKPiA</w:t>
      </w:r>
      <w:r w:rsidRPr="00A00543">
        <w:rPr>
          <w:rFonts w:asciiTheme="minorHAnsi" w:hAnsiTheme="minorHAnsi"/>
          <w:color w:val="auto"/>
          <w:sz w:val="22"/>
        </w:rPr>
        <w:t>, posiadającym następujące doświadczenie zawodowe i kwalifikacje:</w:t>
      </w:r>
    </w:p>
    <w:p w:rsidR="00350E93" w:rsidRPr="00A00543" w:rsidRDefault="00350E93" w:rsidP="00F60CB1">
      <w:pPr>
        <w:pStyle w:val="Default"/>
        <w:numPr>
          <w:ilvl w:val="0"/>
          <w:numId w:val="6"/>
        </w:numPr>
        <w:spacing w:before="120"/>
        <w:ind w:left="426" w:right="34" w:hanging="426"/>
        <w:jc w:val="both"/>
        <w:rPr>
          <w:rFonts w:asciiTheme="minorHAnsi" w:hAnsiTheme="minorHAnsi"/>
          <w:color w:val="auto"/>
          <w:sz w:val="22"/>
        </w:rPr>
      </w:pPr>
      <w:r w:rsidRPr="00A00543">
        <w:rPr>
          <w:rFonts w:asciiTheme="minorHAnsi" w:hAnsiTheme="minorHAnsi"/>
          <w:color w:val="auto"/>
          <w:sz w:val="22"/>
        </w:rPr>
        <w:lastRenderedPageBreak/>
        <w:t>co najmniej 5 lat  doświadczenia zawodowego na stanowisku kierownika robót elektrycznych i AKPiA lub kierownika budowy, licząc od dnia uzyskania uprawnień,</w:t>
      </w:r>
    </w:p>
    <w:p w:rsidR="00350E93" w:rsidRPr="00A00543" w:rsidRDefault="00350E93" w:rsidP="00F60CB1">
      <w:pPr>
        <w:pStyle w:val="Default"/>
        <w:numPr>
          <w:ilvl w:val="0"/>
          <w:numId w:val="6"/>
        </w:numPr>
        <w:spacing w:before="120"/>
        <w:ind w:left="426" w:right="34" w:hanging="426"/>
        <w:jc w:val="both"/>
        <w:rPr>
          <w:rFonts w:asciiTheme="minorHAnsi" w:hAnsiTheme="minorHAnsi"/>
          <w:color w:val="auto"/>
          <w:sz w:val="22"/>
        </w:rPr>
      </w:pPr>
      <w:r w:rsidRPr="00A00543">
        <w:rPr>
          <w:rFonts w:asciiTheme="minorHAnsi" w:hAnsiTheme="minorHAnsi"/>
          <w:color w:val="auto"/>
          <w:sz w:val="22"/>
        </w:rPr>
        <w:t>pełnienie funkcji kierownika robót elektrycznych i AKPiA, w okresie ostatnich 10 lat, w tym  przy realizacji co najmniej 2 robót budowlanych polegających na przebudowie stacji uzdatniania wody o wartości każdej co najmniej 650.000,00 zł brutto,</w:t>
      </w:r>
    </w:p>
    <w:p w:rsidR="00350E93" w:rsidRPr="00A00543" w:rsidRDefault="00350E93" w:rsidP="00F60CB1">
      <w:pPr>
        <w:pStyle w:val="Default"/>
        <w:numPr>
          <w:ilvl w:val="0"/>
          <w:numId w:val="6"/>
        </w:numPr>
        <w:spacing w:before="120"/>
        <w:ind w:left="426" w:right="34" w:hanging="426"/>
        <w:jc w:val="both"/>
        <w:rPr>
          <w:rFonts w:asciiTheme="minorHAnsi" w:hAnsiTheme="minorHAnsi"/>
          <w:color w:val="auto"/>
          <w:sz w:val="22"/>
        </w:rPr>
      </w:pPr>
      <w:r w:rsidRPr="00A00543">
        <w:rPr>
          <w:rFonts w:asciiTheme="minorHAnsi" w:hAnsiTheme="minorHAnsi"/>
          <w:color w:val="auto"/>
          <w:sz w:val="22"/>
        </w:rPr>
        <w:t xml:space="preserve">uprawnienia budowlane do kierowania robotami elektrycznymi w specjalności instalacyjnej w zakresie sieci, instalacji i urządzeń elektrycznych i elektroenergetycznych bez ograniczeń lub odpowiadające im ważne uprawnienia budowlane, które zostały wydane na podstawie wcześniej obowiązujących przepisów, </w:t>
      </w:r>
    </w:p>
    <w:p w:rsidR="00350E93" w:rsidRPr="00A00543" w:rsidRDefault="00350E93" w:rsidP="00F60CB1">
      <w:pPr>
        <w:pStyle w:val="Default"/>
        <w:spacing w:before="120"/>
        <w:ind w:left="1701" w:right="35"/>
        <w:jc w:val="both"/>
        <w:rPr>
          <w:rFonts w:asciiTheme="minorHAnsi" w:hAnsiTheme="minorHAnsi"/>
          <w:color w:val="auto"/>
          <w:sz w:val="22"/>
        </w:rPr>
      </w:pPr>
    </w:p>
    <w:p w:rsidR="00350E93" w:rsidRPr="00A00543" w:rsidRDefault="00350E93" w:rsidP="00F60CB1">
      <w:pPr>
        <w:pStyle w:val="Default"/>
        <w:numPr>
          <w:ilvl w:val="0"/>
          <w:numId w:val="4"/>
        </w:numPr>
        <w:spacing w:before="120"/>
        <w:ind w:left="426" w:right="35"/>
        <w:jc w:val="both"/>
        <w:rPr>
          <w:rFonts w:asciiTheme="minorHAnsi" w:hAnsiTheme="minorHAnsi"/>
          <w:color w:val="auto"/>
          <w:sz w:val="22"/>
          <w:u w:val="single"/>
        </w:rPr>
      </w:pPr>
      <w:r w:rsidRPr="00A00543">
        <w:rPr>
          <w:rFonts w:asciiTheme="minorHAnsi" w:hAnsiTheme="minorHAnsi"/>
          <w:color w:val="auto"/>
          <w:sz w:val="22"/>
        </w:rPr>
        <w:t>1 osobą na stanowisko</w:t>
      </w:r>
      <w:r w:rsidRPr="00A00543">
        <w:rPr>
          <w:rFonts w:asciiTheme="minorHAnsi" w:hAnsiTheme="minorHAnsi"/>
          <w:b/>
          <w:color w:val="auto"/>
          <w:sz w:val="22"/>
          <w:u w:val="single"/>
        </w:rPr>
        <w:t xml:space="preserve"> Kierownika Robót konstrukcyjno-budowlanych</w:t>
      </w:r>
      <w:r w:rsidRPr="00A00543">
        <w:rPr>
          <w:rFonts w:asciiTheme="minorHAnsi" w:hAnsiTheme="minorHAnsi"/>
          <w:bCs/>
          <w:color w:val="auto"/>
          <w:sz w:val="22"/>
          <w:u w:val="single"/>
        </w:rPr>
        <w:t>,</w:t>
      </w:r>
      <w:r w:rsidRPr="00A00543">
        <w:rPr>
          <w:rFonts w:asciiTheme="minorHAnsi" w:hAnsiTheme="minorHAnsi"/>
          <w:color w:val="auto"/>
          <w:sz w:val="22"/>
          <w:u w:val="single"/>
        </w:rPr>
        <w:t xml:space="preserve"> posiadającym następujące doświadczenie zawodowe i kwalifikacje:</w:t>
      </w:r>
    </w:p>
    <w:p w:rsidR="00350E93" w:rsidRPr="00A00543" w:rsidRDefault="00350E93" w:rsidP="00F60CB1">
      <w:pPr>
        <w:pStyle w:val="Default"/>
        <w:numPr>
          <w:ilvl w:val="0"/>
          <w:numId w:val="7"/>
        </w:numPr>
        <w:spacing w:before="120"/>
        <w:ind w:left="426" w:right="35" w:hanging="284"/>
        <w:jc w:val="both"/>
        <w:rPr>
          <w:rFonts w:asciiTheme="minorHAnsi" w:hAnsiTheme="minorHAnsi"/>
          <w:i/>
          <w:color w:val="auto"/>
          <w:sz w:val="22"/>
        </w:rPr>
      </w:pPr>
      <w:r w:rsidRPr="00A00543">
        <w:rPr>
          <w:rFonts w:asciiTheme="minorHAnsi" w:hAnsiTheme="minorHAnsi"/>
          <w:color w:val="auto"/>
          <w:sz w:val="22"/>
        </w:rPr>
        <w:t xml:space="preserve">co najmniej 5 lat doświadczenia zawodowego na stanowisku kierownika robót konstrukcyjno-budowlanych lub kierownika budowy, licząc od dnia uzyskania uprawnień, w tym przy realizacji 2 robót budowlanych polegających na przebudowie stacji uzdatniania wody </w:t>
      </w:r>
      <w:r w:rsidRPr="00A00543">
        <w:rPr>
          <w:rFonts w:asciiTheme="minorHAnsi" w:hAnsiTheme="minorHAnsi"/>
          <w:color w:val="auto"/>
          <w:sz w:val="22"/>
        </w:rPr>
        <w:br/>
        <w:t>o wartości każdej co najmniej 650.000,00 zł brutto</w:t>
      </w:r>
    </w:p>
    <w:p w:rsidR="00350E93" w:rsidRPr="00A00543" w:rsidRDefault="00350E93" w:rsidP="00F60CB1">
      <w:pPr>
        <w:pStyle w:val="Default"/>
        <w:numPr>
          <w:ilvl w:val="0"/>
          <w:numId w:val="7"/>
        </w:numPr>
        <w:spacing w:before="120"/>
        <w:ind w:left="426" w:right="35" w:hanging="284"/>
        <w:jc w:val="both"/>
        <w:rPr>
          <w:rFonts w:asciiTheme="minorHAnsi" w:hAnsiTheme="minorHAnsi"/>
          <w:i/>
          <w:color w:val="auto"/>
          <w:sz w:val="22"/>
        </w:rPr>
      </w:pPr>
      <w:r w:rsidRPr="00A00543">
        <w:rPr>
          <w:rFonts w:asciiTheme="minorHAnsi" w:hAnsiTheme="minorHAnsi"/>
          <w:color w:val="auto"/>
          <w:sz w:val="22"/>
        </w:rPr>
        <w:t>uprawnienia budowlane do kierowania robotami budowlanymi w specjalności konstrukcyjno-budowlanej bez ograniczeń lub odpowiadające im ważne uprawnienia budowlane, które zostały wydane na podstawie wcześniej obowiązujących przepisów.</w:t>
      </w:r>
    </w:p>
    <w:p w:rsidR="00350E93" w:rsidRPr="00A00543" w:rsidRDefault="00350E93" w:rsidP="00F60CB1">
      <w:pPr>
        <w:pStyle w:val="Default"/>
        <w:spacing w:before="120"/>
        <w:ind w:left="426" w:right="35"/>
        <w:jc w:val="both"/>
        <w:rPr>
          <w:rFonts w:asciiTheme="minorHAnsi" w:hAnsiTheme="minorHAnsi"/>
          <w:color w:val="auto"/>
          <w:sz w:val="22"/>
        </w:rPr>
      </w:pPr>
    </w:p>
    <w:p w:rsidR="00350E93" w:rsidRPr="00A00543" w:rsidRDefault="00350E93" w:rsidP="00F60CB1">
      <w:pPr>
        <w:spacing w:before="120" w:after="0" w:line="240" w:lineRule="auto"/>
        <w:ind w:left="426" w:right="35"/>
        <w:jc w:val="both"/>
        <w:rPr>
          <w:b/>
          <w:bCs/>
        </w:rPr>
      </w:pPr>
      <w:r w:rsidRPr="00A00543">
        <w:rPr>
          <w:b/>
          <w:bCs/>
        </w:rPr>
        <w:t xml:space="preserve">Uwaga: </w:t>
      </w:r>
    </w:p>
    <w:p w:rsidR="00350E93" w:rsidRPr="00A00543" w:rsidRDefault="00350E93" w:rsidP="00F60CB1">
      <w:pPr>
        <w:pStyle w:val="Akapitzlist"/>
        <w:numPr>
          <w:ilvl w:val="0"/>
          <w:numId w:val="8"/>
        </w:numPr>
        <w:spacing w:before="120" w:after="0" w:line="240" w:lineRule="auto"/>
        <w:ind w:left="426" w:right="35" w:firstLine="0"/>
        <w:jc w:val="both"/>
        <w:rPr>
          <w:i/>
        </w:rPr>
      </w:pPr>
      <w:r w:rsidRPr="00A00543">
        <w:t xml:space="preserve">W przypadku wykonawców zagranicznych, dopuszcza się równoważne kwalifikacje, zdobyte w innych państwach, na zasadach określonych w art.12a ustawy z dnia 7 lipca 1994 r. Prawo budowlane, z uwzględnieniem postanowień ustawy z dnia 22 grudnia 2015 r. o zasadach uznawania kwalifikacji zawodowych nabytych w państwach członkowskich Unii Europejskiej (Dz.U.2016.65 z dnia 2016.01.15.). </w:t>
      </w:r>
      <w:r w:rsidRPr="00A00543">
        <w:rPr>
          <w:i/>
        </w:rPr>
        <w:t xml:space="preserve">[Doświadczenie wskazanej osoby liczone jest jako faktyczne pełnienie samodzielnych funkcji kierowniczych na budowach. Jeżeli w tym samym okresie czasowym osoba pełniła funkcję na wielu budowach, przy ocenie spełniania wymaganego warunku, liczony będzie jeden (najdłuższy) okres pełnienia funkcji kierowniczej na budowie]. </w:t>
      </w:r>
    </w:p>
    <w:p w:rsidR="00350E93" w:rsidRPr="00A00543" w:rsidRDefault="00350E93" w:rsidP="00F60CB1">
      <w:pPr>
        <w:spacing w:before="120" w:after="0" w:line="240" w:lineRule="auto"/>
        <w:ind w:left="1701" w:right="35" w:hanging="425"/>
        <w:jc w:val="both"/>
      </w:pPr>
    </w:p>
    <w:p w:rsidR="00350E93" w:rsidRPr="00A00543" w:rsidRDefault="00350E93" w:rsidP="00F60CB1">
      <w:pPr>
        <w:pStyle w:val="Akapitzlist"/>
        <w:numPr>
          <w:ilvl w:val="0"/>
          <w:numId w:val="8"/>
        </w:numPr>
        <w:spacing w:before="120" w:after="0" w:line="240" w:lineRule="auto"/>
        <w:ind w:left="426" w:right="35" w:firstLine="0"/>
        <w:jc w:val="both"/>
      </w:pPr>
      <w:r w:rsidRPr="00A00543">
        <w:rPr>
          <w:rFonts w:cstheme="minorHAnsi"/>
          <w:lang w:eastAsia="ar-SA"/>
        </w:rPr>
        <w:t xml:space="preserve">Zamawiający </w:t>
      </w:r>
      <w:r w:rsidRPr="00A00543">
        <w:rPr>
          <w:rFonts w:cstheme="minorHAnsi"/>
          <w:b/>
          <w:lang w:eastAsia="ar-SA"/>
        </w:rPr>
        <w:t>dopuszcza łączenie stanowisk</w:t>
      </w:r>
      <w:r w:rsidRPr="00A00543">
        <w:rPr>
          <w:rFonts w:cstheme="minorHAnsi"/>
          <w:lang w:eastAsia="ar-SA"/>
        </w:rPr>
        <w:t xml:space="preserve"> kierowników branżowych, jeżeli osoba/osoby będzie/będą posiadała/</w:t>
      </w:r>
      <w:proofErr w:type="spellStart"/>
      <w:r w:rsidRPr="00A00543">
        <w:rPr>
          <w:rFonts w:cstheme="minorHAnsi"/>
          <w:lang w:eastAsia="ar-SA"/>
        </w:rPr>
        <w:t>ły</w:t>
      </w:r>
      <w:proofErr w:type="spellEnd"/>
      <w:r w:rsidRPr="00A00543">
        <w:rPr>
          <w:rFonts w:cstheme="minorHAnsi"/>
          <w:lang w:eastAsia="ar-SA"/>
        </w:rPr>
        <w:t xml:space="preserve"> wymagane doświadczenie i kwalifikacje jak określa SIWZ.</w:t>
      </w:r>
    </w:p>
    <w:p w:rsidR="00350E93" w:rsidRDefault="00350E93" w:rsidP="00F60CB1">
      <w:pPr>
        <w:spacing w:before="120" w:after="0" w:line="240" w:lineRule="auto"/>
        <w:jc w:val="both"/>
      </w:pPr>
    </w:p>
    <w:p w:rsidR="00DF016D" w:rsidRPr="00DF016D" w:rsidRDefault="00DF016D" w:rsidP="00F60CB1">
      <w:pPr>
        <w:spacing w:before="120" w:after="0" w:line="240" w:lineRule="auto"/>
        <w:jc w:val="both"/>
      </w:pPr>
      <w:r w:rsidRPr="00DF016D">
        <w:t>Zamawiający wymaga od wykonawców wskazania w ofercie lub we wniosku o dopuszczenie do</w:t>
      </w:r>
      <w:r w:rsidR="00350E93">
        <w:t xml:space="preserve"> </w:t>
      </w:r>
      <w:r w:rsidRPr="00DF016D">
        <w:t>udziału w postępowaniu imion i nazwisk osób wykonujących czynności przy realizacji zamówienia</w:t>
      </w:r>
      <w:r w:rsidR="00350E93">
        <w:t xml:space="preserve"> </w:t>
      </w:r>
      <w:r w:rsidRPr="00DF016D">
        <w:t>wraz z informacją o kwalifikacjach zawodowych lub doświadczeniu tych osób: Nie</w:t>
      </w:r>
    </w:p>
    <w:p w:rsidR="00DF016D" w:rsidRPr="00DF016D" w:rsidRDefault="00DF016D" w:rsidP="00F60CB1">
      <w:pPr>
        <w:spacing w:before="120" w:after="0" w:line="240" w:lineRule="auto"/>
        <w:jc w:val="both"/>
      </w:pPr>
      <w:r w:rsidRPr="00DF016D">
        <w:t>Informacje dodatkowe:</w:t>
      </w:r>
    </w:p>
    <w:p w:rsidR="00DF016D" w:rsidRPr="00DF016D" w:rsidRDefault="00DF016D" w:rsidP="00F60CB1">
      <w:pPr>
        <w:spacing w:before="120" w:after="0" w:line="240" w:lineRule="auto"/>
        <w:jc w:val="both"/>
        <w:rPr>
          <w:b/>
          <w:bCs/>
        </w:rPr>
      </w:pPr>
      <w:r w:rsidRPr="00DF016D">
        <w:rPr>
          <w:b/>
          <w:bCs/>
        </w:rPr>
        <w:t>III.2) PODSTAWY WYKLUCZENIA</w:t>
      </w:r>
    </w:p>
    <w:p w:rsidR="00DF016D" w:rsidRPr="00DF016D" w:rsidRDefault="00DF016D" w:rsidP="00F60CB1">
      <w:pPr>
        <w:spacing w:before="120" w:after="0" w:line="240" w:lineRule="auto"/>
        <w:jc w:val="both"/>
        <w:rPr>
          <w:b/>
          <w:bCs/>
        </w:rPr>
      </w:pPr>
      <w:r w:rsidRPr="00DF016D">
        <w:rPr>
          <w:b/>
          <w:bCs/>
        </w:rPr>
        <w:t xml:space="preserve">III.2.1) Podstawy wykluczenia określone w art. 24 ust. 1 ustawy </w:t>
      </w:r>
      <w:proofErr w:type="spellStart"/>
      <w:r w:rsidRPr="00DF016D">
        <w:rPr>
          <w:b/>
          <w:bCs/>
        </w:rPr>
        <w:t>Pzp</w:t>
      </w:r>
      <w:proofErr w:type="spellEnd"/>
    </w:p>
    <w:p w:rsidR="0008798B" w:rsidRDefault="00DF016D" w:rsidP="00F60CB1">
      <w:pPr>
        <w:spacing w:before="120" w:after="0" w:line="240" w:lineRule="auto"/>
        <w:jc w:val="both"/>
      </w:pPr>
      <w:r w:rsidRPr="00DF016D">
        <w:rPr>
          <w:b/>
          <w:bCs/>
        </w:rPr>
        <w:t>III.2.2) Zamawiający przewiduje wykluczenie wykonawcy na podstawie art. 24 ust. 5 ustawy</w:t>
      </w:r>
      <w:r w:rsidR="0008798B">
        <w:rPr>
          <w:b/>
          <w:bCs/>
        </w:rPr>
        <w:t xml:space="preserve"> </w:t>
      </w:r>
      <w:proofErr w:type="spellStart"/>
      <w:r w:rsidRPr="00DF016D">
        <w:rPr>
          <w:b/>
          <w:bCs/>
        </w:rPr>
        <w:t>Pzp</w:t>
      </w:r>
      <w:proofErr w:type="spellEnd"/>
      <w:r w:rsidRPr="00DF016D">
        <w:rPr>
          <w:b/>
          <w:bCs/>
        </w:rPr>
        <w:t xml:space="preserve"> </w:t>
      </w:r>
      <w:r w:rsidRPr="00DF016D">
        <w:t xml:space="preserve">Tak Zamawiający przewiduje następujące fakultatywne podstawy wykluczenia: </w:t>
      </w:r>
    </w:p>
    <w:p w:rsidR="0008798B" w:rsidRDefault="00DF016D" w:rsidP="00F60CB1">
      <w:pPr>
        <w:spacing w:before="120" w:after="0" w:line="240" w:lineRule="auto"/>
        <w:jc w:val="both"/>
      </w:pPr>
      <w:r w:rsidRPr="00DF016D">
        <w:t>Tak (podstawa</w:t>
      </w:r>
      <w:r w:rsidR="0008798B">
        <w:t xml:space="preserve"> </w:t>
      </w:r>
      <w:r w:rsidRPr="00DF016D">
        <w:t xml:space="preserve">wykluczenia określona w art. 24 ust. 5 pkt 1 ustawy </w:t>
      </w:r>
      <w:proofErr w:type="spellStart"/>
      <w:r w:rsidRPr="00DF016D">
        <w:t>Pzp</w:t>
      </w:r>
      <w:proofErr w:type="spellEnd"/>
      <w:r w:rsidRPr="00DF016D">
        <w:t>)</w:t>
      </w:r>
      <w:r w:rsidR="0008798B">
        <w:t xml:space="preserve"> </w:t>
      </w:r>
    </w:p>
    <w:p w:rsidR="00DF016D" w:rsidRPr="00DF016D" w:rsidRDefault="00DF016D" w:rsidP="00F60CB1">
      <w:pPr>
        <w:spacing w:before="120" w:after="0" w:line="240" w:lineRule="auto"/>
        <w:jc w:val="both"/>
      </w:pPr>
      <w:r w:rsidRPr="00DF016D">
        <w:t xml:space="preserve">Tak (podstawa wykluczenia określona w art. 24 ust. 5 pkt 2 ustawy </w:t>
      </w:r>
      <w:proofErr w:type="spellStart"/>
      <w:r w:rsidRPr="00DF016D">
        <w:t>Pzp</w:t>
      </w:r>
      <w:proofErr w:type="spellEnd"/>
      <w:r w:rsidRPr="00DF016D">
        <w:t>)</w:t>
      </w:r>
    </w:p>
    <w:p w:rsidR="00DF016D" w:rsidRPr="00DF016D" w:rsidRDefault="00DF016D" w:rsidP="00F60CB1">
      <w:pPr>
        <w:spacing w:before="120" w:after="0" w:line="240" w:lineRule="auto"/>
        <w:jc w:val="both"/>
      </w:pPr>
      <w:r w:rsidRPr="00DF016D">
        <w:lastRenderedPageBreak/>
        <w:t xml:space="preserve">Tak (podstawa wykluczenia określona w art. 24 ust. 5 pkt 4 ustawy </w:t>
      </w:r>
      <w:proofErr w:type="spellStart"/>
      <w:r w:rsidRPr="00DF016D">
        <w:t>Pzp</w:t>
      </w:r>
      <w:proofErr w:type="spellEnd"/>
      <w:r w:rsidRPr="00DF016D">
        <w:t>)</w:t>
      </w:r>
    </w:p>
    <w:p w:rsidR="00DF016D" w:rsidRPr="00DF016D" w:rsidRDefault="00DF016D" w:rsidP="00F60CB1">
      <w:pPr>
        <w:spacing w:before="120" w:after="0" w:line="240" w:lineRule="auto"/>
        <w:jc w:val="both"/>
        <w:rPr>
          <w:b/>
          <w:bCs/>
        </w:rPr>
      </w:pPr>
      <w:r w:rsidRPr="00DF016D">
        <w:rPr>
          <w:b/>
          <w:bCs/>
        </w:rPr>
        <w:t>III.3) WYKAZ OŚWIADCZEŃ SKŁADANYCH PRZEZ WYKONAWCĘ W CELU</w:t>
      </w:r>
      <w:r w:rsidR="00350E93">
        <w:rPr>
          <w:b/>
          <w:bCs/>
        </w:rPr>
        <w:t xml:space="preserve"> </w:t>
      </w:r>
      <w:r w:rsidRPr="00DF016D">
        <w:rPr>
          <w:b/>
          <w:bCs/>
        </w:rPr>
        <w:t>WSTĘPNEGO POTWIERDZENIA, ŻE NIE PODLEGA ON WYKLUCZENIU ORAZ</w:t>
      </w:r>
      <w:r w:rsidR="00350E93">
        <w:rPr>
          <w:b/>
          <w:bCs/>
        </w:rPr>
        <w:t xml:space="preserve"> </w:t>
      </w:r>
      <w:r w:rsidRPr="00DF016D">
        <w:rPr>
          <w:b/>
          <w:bCs/>
        </w:rPr>
        <w:t>SPEŁNIA WARUNKI UDZIAŁU W POSTĘPOWANIU ORAZ SPEŁNIA KRYTERIA</w:t>
      </w:r>
      <w:r w:rsidR="00350E93">
        <w:rPr>
          <w:b/>
          <w:bCs/>
        </w:rPr>
        <w:t xml:space="preserve"> </w:t>
      </w:r>
      <w:r w:rsidRPr="00DF016D">
        <w:rPr>
          <w:b/>
          <w:bCs/>
        </w:rPr>
        <w:t>SELEKCJI</w:t>
      </w:r>
    </w:p>
    <w:p w:rsidR="00DF016D" w:rsidRPr="00DF016D" w:rsidRDefault="00DF016D" w:rsidP="00F60CB1">
      <w:pPr>
        <w:spacing w:before="120" w:after="0" w:line="240" w:lineRule="auto"/>
        <w:jc w:val="both"/>
        <w:rPr>
          <w:b/>
          <w:bCs/>
        </w:rPr>
      </w:pPr>
      <w:r w:rsidRPr="00DF016D">
        <w:rPr>
          <w:b/>
          <w:bCs/>
        </w:rPr>
        <w:t>Oświadczenie o niepodleganiu wykluczeniu oraz spełnianiu warunków udziału w</w:t>
      </w:r>
      <w:r w:rsidR="0008798B">
        <w:rPr>
          <w:b/>
          <w:bCs/>
        </w:rPr>
        <w:t xml:space="preserve"> </w:t>
      </w:r>
      <w:r w:rsidRPr="00DF016D">
        <w:rPr>
          <w:b/>
          <w:bCs/>
        </w:rPr>
        <w:t>postępowaniu</w:t>
      </w:r>
    </w:p>
    <w:p w:rsidR="00DF016D" w:rsidRPr="00DF016D" w:rsidRDefault="00DF016D" w:rsidP="00F60CB1">
      <w:pPr>
        <w:spacing w:before="120" w:after="0" w:line="240" w:lineRule="auto"/>
        <w:jc w:val="both"/>
      </w:pPr>
      <w:r w:rsidRPr="00DF016D">
        <w:t>Tak</w:t>
      </w:r>
    </w:p>
    <w:p w:rsidR="00DF016D" w:rsidRPr="00DF016D" w:rsidRDefault="00DF016D" w:rsidP="00F60CB1">
      <w:pPr>
        <w:spacing w:before="120" w:after="0" w:line="240" w:lineRule="auto"/>
        <w:jc w:val="both"/>
        <w:rPr>
          <w:b/>
          <w:bCs/>
        </w:rPr>
      </w:pPr>
      <w:r w:rsidRPr="00DF016D">
        <w:rPr>
          <w:b/>
          <w:bCs/>
        </w:rPr>
        <w:t>Oświadczenie o spełnianiu kryteriów selekcji</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rPr>
          <w:b/>
          <w:bCs/>
        </w:rPr>
      </w:pPr>
      <w:r w:rsidRPr="00DF016D">
        <w:rPr>
          <w:b/>
          <w:bCs/>
        </w:rPr>
        <w:t>III.4) WYKAZ OŚWIADCZEŃ LUB DOKUMENTÓW , SKŁADANYCH PRZEZ</w:t>
      </w:r>
      <w:r w:rsidR="00350E93">
        <w:rPr>
          <w:b/>
          <w:bCs/>
        </w:rPr>
        <w:t xml:space="preserve">  </w:t>
      </w:r>
      <w:r w:rsidRPr="00DF016D">
        <w:rPr>
          <w:b/>
          <w:bCs/>
        </w:rPr>
        <w:t>WYKONAWCĘ W POSTĘPOWANIU NA WEZWANIE ZAMAWIAJACEGO W CELU</w:t>
      </w:r>
      <w:r w:rsidR="00415E07">
        <w:rPr>
          <w:b/>
          <w:bCs/>
        </w:rPr>
        <w:t xml:space="preserve"> </w:t>
      </w:r>
      <w:r w:rsidRPr="00DF016D">
        <w:rPr>
          <w:b/>
          <w:bCs/>
        </w:rPr>
        <w:t>POTWIERDZENIA OKOLICZNOŚCI, O KTÓRYCH MOWA W ART. 25 UST. 1 PKT 3</w:t>
      </w:r>
      <w:r w:rsidR="00415E07">
        <w:rPr>
          <w:b/>
          <w:bCs/>
        </w:rPr>
        <w:t xml:space="preserve"> </w:t>
      </w:r>
      <w:r w:rsidRPr="00DF016D">
        <w:rPr>
          <w:b/>
          <w:bCs/>
        </w:rPr>
        <w:t>USTAWY PZP:</w:t>
      </w:r>
    </w:p>
    <w:p w:rsidR="00415E07" w:rsidRDefault="00415E07" w:rsidP="00F60CB1">
      <w:pPr>
        <w:pStyle w:val="Akapitzlist"/>
        <w:numPr>
          <w:ilvl w:val="0"/>
          <w:numId w:val="11"/>
        </w:numPr>
        <w:spacing w:before="120" w:after="0" w:line="240" w:lineRule="auto"/>
        <w:ind w:left="426" w:right="35" w:hanging="426"/>
        <w:jc w:val="both"/>
      </w:pPr>
      <w:r w:rsidRPr="00A00543">
        <w:t xml:space="preserve">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415E07" w:rsidRDefault="00415E07" w:rsidP="00F60CB1">
      <w:pPr>
        <w:pStyle w:val="Akapitzlist"/>
        <w:numPr>
          <w:ilvl w:val="0"/>
          <w:numId w:val="11"/>
        </w:numPr>
        <w:spacing w:before="120" w:after="0" w:line="240" w:lineRule="auto"/>
        <w:ind w:left="426" w:right="35" w:hanging="426"/>
        <w:jc w:val="both"/>
      </w:pPr>
      <w:r w:rsidRPr="00A00543">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415E07" w:rsidRDefault="00415E07" w:rsidP="00F60CB1">
      <w:pPr>
        <w:pStyle w:val="Akapitzlist"/>
        <w:numPr>
          <w:ilvl w:val="0"/>
          <w:numId w:val="11"/>
        </w:numPr>
        <w:spacing w:before="120" w:after="0" w:line="240" w:lineRule="auto"/>
        <w:ind w:left="426" w:right="35" w:hanging="426"/>
        <w:jc w:val="both"/>
      </w:pPr>
      <w:r w:rsidRPr="00A00543">
        <w:t xml:space="preserve">odpis z właściwego rejestru lub z centralnej ewidencji i informacji o działalności gospodarczej, jeżeli odrębne przepisy wymagają wpisu do rejestru lub ewidencji; </w:t>
      </w:r>
    </w:p>
    <w:p w:rsidR="00415E07" w:rsidRPr="00A00543" w:rsidRDefault="00415E07" w:rsidP="00F60CB1">
      <w:pPr>
        <w:pStyle w:val="Akapitzlist"/>
        <w:numPr>
          <w:ilvl w:val="0"/>
          <w:numId w:val="11"/>
        </w:numPr>
        <w:spacing w:before="120" w:after="0" w:line="240" w:lineRule="auto"/>
        <w:ind w:left="426" w:right="35" w:hanging="426"/>
        <w:jc w:val="both"/>
      </w:pPr>
      <w:r w:rsidRPr="00A00543">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w:t>
      </w:r>
    </w:p>
    <w:p w:rsidR="00415E07" w:rsidRDefault="00415E07" w:rsidP="00F60CB1">
      <w:pPr>
        <w:spacing w:before="120" w:after="0" w:line="240" w:lineRule="auto"/>
        <w:ind w:left="426" w:right="35"/>
        <w:jc w:val="both"/>
      </w:pPr>
      <w:r w:rsidRPr="00A00543">
        <w:t xml:space="preserve">– dokumentów potwierdzających dokonanie płatności tych należności wraz z ewentualnymi odsetkami lub grzywnami lub zawarcie wiążącego porozumienia w sprawie spłat tych należności;  </w:t>
      </w:r>
    </w:p>
    <w:p w:rsidR="00415E07" w:rsidRPr="00A00543" w:rsidRDefault="00415E07" w:rsidP="00F60CB1">
      <w:pPr>
        <w:numPr>
          <w:ilvl w:val="4"/>
          <w:numId w:val="9"/>
        </w:numPr>
        <w:spacing w:before="120" w:after="0" w:line="240" w:lineRule="auto"/>
        <w:ind w:left="426" w:right="35" w:hanging="426"/>
        <w:jc w:val="both"/>
      </w:pPr>
      <w:r w:rsidRPr="00A00543">
        <w:t xml:space="preserve">oświadczenia wykonawcy o braku orzeczenia wobec niego tytułem  środka zapobiegawczego zakazu  ubiegania się o zamówienia publiczne;   </w:t>
      </w:r>
    </w:p>
    <w:p w:rsidR="00415E07" w:rsidRPr="00A00543" w:rsidRDefault="00415E07" w:rsidP="00F60CB1">
      <w:pPr>
        <w:numPr>
          <w:ilvl w:val="4"/>
          <w:numId w:val="9"/>
        </w:numPr>
        <w:spacing w:before="120" w:after="0" w:line="240" w:lineRule="auto"/>
        <w:ind w:left="426" w:right="35" w:hanging="426"/>
        <w:jc w:val="both"/>
      </w:pPr>
      <w:r w:rsidRPr="00A00543">
        <w:t xml:space="preserve">oświadczenia wykonawcy o niezaleganiu z opłacaniem podatków i opłat lokalnych, o których mowa w ustawie z dnia 12 stycznia 1991 r. o podatkach i opłatach lokalnych (Dz. U. z 2016 r. poz. 716);.  </w:t>
      </w:r>
    </w:p>
    <w:p w:rsidR="00DF016D" w:rsidRPr="00DF016D" w:rsidRDefault="00DF016D" w:rsidP="00F60CB1">
      <w:pPr>
        <w:spacing w:before="120" w:after="0" w:line="240" w:lineRule="auto"/>
        <w:jc w:val="both"/>
        <w:rPr>
          <w:b/>
          <w:bCs/>
        </w:rPr>
      </w:pPr>
      <w:r w:rsidRPr="00DF016D">
        <w:rPr>
          <w:b/>
          <w:bCs/>
        </w:rPr>
        <w:t>III.5) WYKAZ OŚWIADCZEŃ LUB DOKUMENTÓW SKŁADANYCH PRZEZ</w:t>
      </w:r>
      <w:r w:rsidR="00415E07">
        <w:rPr>
          <w:b/>
          <w:bCs/>
        </w:rPr>
        <w:t xml:space="preserve">WYKONAWCĘ W </w:t>
      </w:r>
      <w:r w:rsidRPr="00DF016D">
        <w:rPr>
          <w:b/>
          <w:bCs/>
        </w:rPr>
        <w:t>POSTĘPOWANIU NA WEZWANIE ZAMAWIAJACEGO W CELU</w:t>
      </w:r>
      <w:r w:rsidR="00415E07">
        <w:rPr>
          <w:b/>
          <w:bCs/>
        </w:rPr>
        <w:t xml:space="preserve"> </w:t>
      </w:r>
      <w:r w:rsidRPr="00DF016D">
        <w:rPr>
          <w:b/>
          <w:bCs/>
        </w:rPr>
        <w:t>POTWIERDZENIA OKOLICZNOŚCI, O KTÓRYCH MOWA W ART. 25 UST. 1 PKT 1</w:t>
      </w:r>
      <w:r w:rsidR="00415E07">
        <w:rPr>
          <w:b/>
          <w:bCs/>
        </w:rPr>
        <w:t xml:space="preserve"> </w:t>
      </w:r>
      <w:r w:rsidRPr="00DF016D">
        <w:rPr>
          <w:b/>
          <w:bCs/>
        </w:rPr>
        <w:t>USTAWY PZP</w:t>
      </w:r>
    </w:p>
    <w:p w:rsidR="00DF016D" w:rsidRPr="00DF016D" w:rsidRDefault="00DF016D" w:rsidP="00F60CB1">
      <w:pPr>
        <w:spacing w:before="120" w:after="0" w:line="240" w:lineRule="auto"/>
        <w:jc w:val="both"/>
        <w:rPr>
          <w:b/>
          <w:bCs/>
        </w:rPr>
      </w:pPr>
      <w:r w:rsidRPr="00DF016D">
        <w:rPr>
          <w:b/>
          <w:bCs/>
        </w:rPr>
        <w:t>III.5.1) W ZAKRESIE SPEŁNIANIA WARUNKÓW UDZIAŁU W POSTĘPOWANIU:</w:t>
      </w:r>
    </w:p>
    <w:p w:rsidR="00415E07" w:rsidRDefault="00DF016D" w:rsidP="00F60CB1">
      <w:pPr>
        <w:spacing w:before="120" w:after="0" w:line="240" w:lineRule="auto"/>
        <w:jc w:val="both"/>
      </w:pPr>
      <w:r w:rsidRPr="00DF016D">
        <w:t>1. W celu potwierdzenia spełniania warunków udziału dotyczących sytuacji ekonomicznej i</w:t>
      </w:r>
      <w:r w:rsidR="008E2294">
        <w:t xml:space="preserve"> </w:t>
      </w:r>
      <w:r w:rsidRPr="00DF016D">
        <w:t xml:space="preserve">finansowej: </w:t>
      </w:r>
    </w:p>
    <w:p w:rsidR="008E2294" w:rsidRPr="008E2294" w:rsidRDefault="00DF016D" w:rsidP="00F60CB1">
      <w:pPr>
        <w:spacing w:before="120" w:after="0" w:line="240" w:lineRule="auto"/>
        <w:jc w:val="both"/>
      </w:pPr>
      <w:r w:rsidRPr="00DF016D">
        <w:lastRenderedPageBreak/>
        <w:t>a)</w:t>
      </w:r>
      <w:r w:rsidR="008E2294">
        <w:t xml:space="preserve"> </w:t>
      </w:r>
      <w:r w:rsidR="008E2294" w:rsidRPr="008E2294">
        <w:t xml:space="preserve">dokumentów potwierdzających, że Wykonawca jest ubezpieczony od odpowiedzialności cywilnej w zakresie prowadzonej działalności związanej z przedmiotem niniejszego zamówienia na sumę gwarancyjną określoną przez Zamawiającego w SIWZ; </w:t>
      </w:r>
    </w:p>
    <w:p w:rsidR="008E2294" w:rsidRDefault="008E2294" w:rsidP="00F60CB1">
      <w:pPr>
        <w:spacing w:before="120" w:after="0" w:line="240" w:lineRule="auto"/>
        <w:jc w:val="both"/>
      </w:pPr>
    </w:p>
    <w:p w:rsidR="008E2294" w:rsidRDefault="00DF016D" w:rsidP="00F60CB1">
      <w:pPr>
        <w:spacing w:before="120" w:after="0" w:line="240" w:lineRule="auto"/>
        <w:jc w:val="both"/>
      </w:pPr>
      <w:r w:rsidRPr="00DF016D">
        <w:t>2.W celu potwierdzenia spełniania</w:t>
      </w:r>
      <w:r w:rsidR="008E2294">
        <w:t xml:space="preserve"> </w:t>
      </w:r>
      <w:r w:rsidRPr="00DF016D">
        <w:t xml:space="preserve">warunków udziału dotyczących zdolności technicznej lub zawodowej: </w:t>
      </w:r>
    </w:p>
    <w:p w:rsidR="008E2294" w:rsidRPr="008E2294" w:rsidRDefault="008E2294" w:rsidP="00F60CB1">
      <w:pPr>
        <w:numPr>
          <w:ilvl w:val="4"/>
          <w:numId w:val="12"/>
        </w:numPr>
        <w:spacing w:before="120" w:after="0" w:line="240" w:lineRule="auto"/>
        <w:ind w:left="284" w:hanging="284"/>
        <w:jc w:val="both"/>
      </w:pPr>
      <w:r w:rsidRPr="008E2294">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t>
      </w:r>
      <w:r w:rsidRPr="008E2294">
        <w:rPr>
          <w:b/>
        </w:rPr>
        <w:t>załącznik nr 3</w:t>
      </w:r>
      <w:r w:rsidRPr="008E2294">
        <w:t xml:space="preserve">.  </w:t>
      </w:r>
    </w:p>
    <w:p w:rsidR="008E2294" w:rsidRPr="008E2294" w:rsidRDefault="008E2294" w:rsidP="00F60CB1">
      <w:pPr>
        <w:numPr>
          <w:ilvl w:val="4"/>
          <w:numId w:val="12"/>
        </w:numPr>
        <w:spacing w:before="120" w:after="0" w:line="240" w:lineRule="auto"/>
        <w:ind w:left="284" w:hanging="284"/>
        <w:jc w:val="both"/>
      </w:pPr>
      <w:r w:rsidRPr="008E2294">
        <w:t xml:space="preserve">wykazu  osób,  skierowanych  przez  wykonawcę  do  realizacji  zamówienia  publicznego, w szczególności  odpowiedzialnych za świadczenie usług i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8E2294">
        <w:rPr>
          <w:b/>
        </w:rPr>
        <w:t xml:space="preserve">załącznik nr 4. </w:t>
      </w:r>
      <w:r w:rsidRPr="008E2294">
        <w:t xml:space="preserve"> </w:t>
      </w:r>
    </w:p>
    <w:p w:rsidR="008E2294" w:rsidRPr="008E2294" w:rsidRDefault="008E2294" w:rsidP="00F60CB1">
      <w:pPr>
        <w:spacing w:before="120" w:after="0" w:line="240" w:lineRule="auto"/>
        <w:jc w:val="both"/>
      </w:pPr>
      <w:r w:rsidRPr="008E2294">
        <w:t xml:space="preserve">[W odniesieniu do obywateli państw członkowskich Europejskiego Obszaru Gospodarczego, </w:t>
      </w:r>
      <w:r w:rsidRPr="008E2294">
        <w:br/>
        <w:t>w rozumieniu art. 4a ustawy z dnia 15 grudnia 2000 r. o samorządach zawodowych architektów, inżynierów budownictwa oraz urbanistów (</w:t>
      </w:r>
      <w:proofErr w:type="spellStart"/>
      <w:r w:rsidRPr="008E2294">
        <w:t>t.j</w:t>
      </w:r>
      <w:proofErr w:type="spellEnd"/>
      <w:r w:rsidRPr="008E2294">
        <w:t xml:space="preserve">. Dz.U. 2016 poz. 1725), uprawnienia budowlane oznaczają również odpowiednie, równoważne kwalifikacje zawodowe do wykonywania działalności </w:t>
      </w:r>
      <w:r w:rsidRPr="008E2294">
        <w:br/>
        <w:t xml:space="preserve">w budownictwie równoznacznej wykonywaniu samodzielnych funkcji technicznych w budownictwie na terytorium Rzeczypospolitej Polskiej, odpowiadające swoim zakresem uprawnieniom budowlanym, o których mowa w ustawie Prawo budowlane. </w:t>
      </w:r>
    </w:p>
    <w:p w:rsidR="008E2294" w:rsidRPr="008E2294" w:rsidRDefault="008E2294" w:rsidP="00F60CB1">
      <w:pPr>
        <w:spacing w:before="120" w:after="0" w:line="240" w:lineRule="auto"/>
        <w:jc w:val="both"/>
      </w:pPr>
      <w:r w:rsidRPr="008E2294">
        <w:t xml:space="preserve">W odniesieniu do obywateli państw członkowskich EOG zastosowanie będzie też miała ustawa  z dnia 22.12.2015 r. o zasadach uznawania kwalifikacji zawodowych nabytych w państwach członkowskich Unii Europejskiej (Dz. U. 2016, poz. 65).]  </w:t>
      </w:r>
    </w:p>
    <w:p w:rsidR="008E2294" w:rsidRDefault="008E2294" w:rsidP="00F60CB1">
      <w:pPr>
        <w:spacing w:before="120" w:after="0" w:line="240" w:lineRule="auto"/>
        <w:jc w:val="both"/>
        <w:rPr>
          <w:b/>
          <w:bCs/>
        </w:rPr>
      </w:pPr>
    </w:p>
    <w:p w:rsidR="00DF016D" w:rsidRPr="00DF016D" w:rsidRDefault="00DF016D" w:rsidP="00F60CB1">
      <w:pPr>
        <w:spacing w:before="120" w:after="0" w:line="240" w:lineRule="auto"/>
        <w:jc w:val="both"/>
        <w:rPr>
          <w:b/>
          <w:bCs/>
        </w:rPr>
      </w:pPr>
      <w:r w:rsidRPr="00DF016D">
        <w:rPr>
          <w:b/>
          <w:bCs/>
        </w:rPr>
        <w:t>III.5.2) W ZAKRESIE KRYTERIÓW SELEKCJI:</w:t>
      </w:r>
    </w:p>
    <w:p w:rsidR="00DF016D" w:rsidRPr="00DF016D" w:rsidRDefault="00DF016D" w:rsidP="00F60CB1">
      <w:pPr>
        <w:spacing w:before="120" w:after="0" w:line="240" w:lineRule="auto"/>
        <w:jc w:val="both"/>
        <w:rPr>
          <w:b/>
          <w:bCs/>
        </w:rPr>
      </w:pPr>
      <w:r w:rsidRPr="00DF016D">
        <w:rPr>
          <w:b/>
          <w:bCs/>
        </w:rPr>
        <w:t>III.6) WYKAZ OŚWIADCZEŃ LUB DOKUMENTÓW SKŁADANYCH PRZEZ</w:t>
      </w:r>
      <w:r w:rsidR="008E2294">
        <w:rPr>
          <w:b/>
          <w:bCs/>
        </w:rPr>
        <w:t xml:space="preserve"> </w:t>
      </w:r>
      <w:r w:rsidRPr="00DF016D">
        <w:rPr>
          <w:b/>
          <w:bCs/>
        </w:rPr>
        <w:t>WYKONAWCĘ W POSTĘPOWANIU NA WEZWANIE ZAMAWIAJACEGO W CELU</w:t>
      </w:r>
      <w:r w:rsidR="008E2294">
        <w:rPr>
          <w:b/>
          <w:bCs/>
        </w:rPr>
        <w:t xml:space="preserve"> </w:t>
      </w:r>
      <w:r w:rsidRPr="00DF016D">
        <w:rPr>
          <w:b/>
          <w:bCs/>
        </w:rPr>
        <w:t>POTWIERDZENIA OKOLICZNOŚCI, O KTÓRYCH MOWA W ART. 25 UST. 1 PKT 2</w:t>
      </w:r>
      <w:r w:rsidR="008E2294">
        <w:rPr>
          <w:b/>
          <w:bCs/>
        </w:rPr>
        <w:t xml:space="preserve"> </w:t>
      </w:r>
      <w:r w:rsidRPr="00DF016D">
        <w:rPr>
          <w:b/>
          <w:bCs/>
        </w:rPr>
        <w:t>USTAWY PZP</w:t>
      </w:r>
    </w:p>
    <w:p w:rsidR="00DF016D" w:rsidRPr="00DF016D" w:rsidRDefault="00DF016D" w:rsidP="00F60CB1">
      <w:pPr>
        <w:spacing w:before="120" w:after="0" w:line="240" w:lineRule="auto"/>
        <w:jc w:val="both"/>
        <w:rPr>
          <w:b/>
          <w:bCs/>
        </w:rPr>
      </w:pPr>
      <w:r w:rsidRPr="00DF016D">
        <w:rPr>
          <w:b/>
          <w:bCs/>
        </w:rPr>
        <w:t>III.7) INNE DOKUMENTY NIE WYMIENIONE W pkt III.3) - III.6)</w:t>
      </w:r>
    </w:p>
    <w:p w:rsidR="007E51A6" w:rsidRPr="007E51A6" w:rsidRDefault="007E51A6" w:rsidP="00F60CB1">
      <w:pPr>
        <w:numPr>
          <w:ilvl w:val="1"/>
          <w:numId w:val="13"/>
        </w:numPr>
        <w:spacing w:before="120" w:after="0" w:line="240" w:lineRule="auto"/>
        <w:ind w:left="426" w:hanging="426"/>
        <w:jc w:val="both"/>
      </w:pPr>
      <w:r w:rsidRPr="007E51A6">
        <w:t xml:space="preserve">Wykonawcy składający ofertę wspólną zobowiązani są do ustanowienia pełnomocnika do reprezentowania ich w postępowaniu albo pełnomocnika do reprezentowania ich w postępowaniu oraz do zawarcia umowy w sprawie zamówienia. Dokument (lub dokumenty) zawierający ustanowienie pełnomocnika musi zawierać w szczególności: wskazanie postępowania o zamówienie publiczne, którego dotyczy, Wykonawców ubiegających się wspólnie o udzielenie zamówienia, wskazanie ustanowionego pełnomocnika i zakres jego umocowania. Dokument (lub dokumenty) zawierający ustanowienie pełnomocnika musi być podpisany w imieniu wszystkich Wykonawców ubiegających się wspólnie o udzielenie zamówienia, przez osoby uprawnione do składania oświadczeń woli, wymienione we właściwym rejestrze lub ewidencji Wykonawców. Ustanowienie przedmiotowego  pełnomocnika może </w:t>
      </w:r>
      <w:r w:rsidRPr="007E51A6">
        <w:lastRenderedPageBreak/>
        <w:t xml:space="preserve">zostać zawarte w umowie o współdziałaniu złożonej wraz  z ofertą. Dokument (lub dokumenty) zawierający ustanowienie pełnomocnika musi zostać złożony wraz z ofertą w formie oryginału lub notarialnie poświadczonej kopii. </w:t>
      </w:r>
    </w:p>
    <w:p w:rsidR="007E51A6" w:rsidRPr="007E51A6" w:rsidRDefault="007E51A6" w:rsidP="00F60CB1">
      <w:pPr>
        <w:spacing w:before="120" w:after="0" w:line="240" w:lineRule="auto"/>
        <w:jc w:val="both"/>
      </w:pPr>
      <w:r w:rsidRPr="007E51A6">
        <w:t>Do dokumentu (lub dokumentów) zawierającego ustanowienie pełnomocnika należy załączyć dokumenty potwierdzające, że osoba udzielająca pełnomocnictwa była upoważniona do reprezentowania Wykonawców w dacie udzielania pełnomocnictwa (</w:t>
      </w:r>
      <w:r w:rsidRPr="007E51A6">
        <w:rPr>
          <w:u w:val="single"/>
        </w:rPr>
        <w:t>co można wykazać</w:t>
      </w:r>
      <w:r w:rsidRPr="007E51A6">
        <w:t xml:space="preserve">  </w:t>
      </w:r>
      <w:r w:rsidRPr="007E51A6">
        <w:rPr>
          <w:u w:val="single"/>
        </w:rPr>
        <w:t>w szczególności przez załączenie odpisu z Krajowego Rejestru Sądowego lub informacji</w:t>
      </w:r>
      <w:r w:rsidRPr="007E51A6">
        <w:t xml:space="preserve"> </w:t>
      </w:r>
      <w:r w:rsidRPr="007E51A6">
        <w:rPr>
          <w:u w:val="single"/>
        </w:rPr>
        <w:t>odpowiadającej odpisowi aktualnemu Rejestru Przedsiębiorców pobieranej na podstawie art. 4 ust.</w:t>
      </w:r>
      <w:r w:rsidRPr="007E51A6">
        <w:t xml:space="preserve"> </w:t>
      </w:r>
      <w:r w:rsidRPr="007E51A6">
        <w:rPr>
          <w:u w:val="single"/>
        </w:rPr>
        <w:t>4aa ustawy z dnia 20 sierpnia 1997 r. o Krajowym Rejestrze Sądowym (Dz. U. z 2007 r. Nr 168,</w:t>
      </w:r>
      <w:r w:rsidRPr="007E51A6">
        <w:t xml:space="preserve"> </w:t>
      </w:r>
      <w:r w:rsidRPr="007E51A6">
        <w:rPr>
          <w:u w:val="single"/>
        </w:rPr>
        <w:t xml:space="preserve">poz.1186, z </w:t>
      </w:r>
      <w:proofErr w:type="spellStart"/>
      <w:r w:rsidRPr="007E51A6">
        <w:rPr>
          <w:u w:val="single"/>
        </w:rPr>
        <w:t>pózn</w:t>
      </w:r>
      <w:proofErr w:type="spellEnd"/>
      <w:r w:rsidRPr="007E51A6">
        <w:rPr>
          <w:u w:val="single"/>
        </w:rPr>
        <w:t>. zm.) albo zaświadczenia o wpisie do Centralnej Ewidencji i Informacji</w:t>
      </w:r>
      <w:r w:rsidRPr="007E51A6">
        <w:t xml:space="preserve">  </w:t>
      </w:r>
      <w:r w:rsidRPr="007E51A6">
        <w:rPr>
          <w:u w:val="single"/>
        </w:rPr>
        <w:t xml:space="preserve">o Działalności Gospodarczej zgodnie z art. 38 ust. 4 ustawy o swobodzie </w:t>
      </w:r>
      <w:r w:rsidRPr="007E51A6">
        <w:t xml:space="preserve">działalności gospodarczej  z dnia 2 lipca 2004 r. (Dz.U. z 2015 r., poz. 584, z </w:t>
      </w:r>
      <w:proofErr w:type="spellStart"/>
      <w:r w:rsidRPr="007E51A6">
        <w:t>późn</w:t>
      </w:r>
      <w:proofErr w:type="spellEnd"/>
      <w:r w:rsidRPr="007E51A6">
        <w:t xml:space="preserve">. zm.). </w:t>
      </w:r>
    </w:p>
    <w:p w:rsidR="007E51A6" w:rsidRDefault="007E51A6" w:rsidP="00F60CB1">
      <w:pPr>
        <w:spacing w:before="120" w:after="0" w:line="240" w:lineRule="auto"/>
        <w:jc w:val="both"/>
      </w:pPr>
    </w:p>
    <w:p w:rsidR="005D6070" w:rsidRPr="005D6070" w:rsidRDefault="005D6070" w:rsidP="00F60CB1">
      <w:pPr>
        <w:pStyle w:val="Akapitzlist"/>
        <w:numPr>
          <w:ilvl w:val="1"/>
          <w:numId w:val="8"/>
        </w:numPr>
        <w:spacing w:before="120" w:after="0" w:line="240" w:lineRule="auto"/>
        <w:ind w:left="567" w:right="35" w:hanging="567"/>
        <w:jc w:val="both"/>
        <w:rPr>
          <w:rFonts w:ascii="Calibri" w:eastAsia="Calibri" w:hAnsi="Calibri" w:cs="Calibri"/>
          <w:sz w:val="21"/>
          <w:lang w:eastAsia="pl-PL"/>
        </w:rPr>
      </w:pPr>
      <w:r w:rsidRPr="005D6070">
        <w:rPr>
          <w:rFonts w:ascii="Calibri" w:eastAsia="Calibri" w:hAnsi="Calibri" w:cs="Calibri"/>
          <w:sz w:val="21"/>
          <w:lang w:eastAsia="pl-PL"/>
        </w:rPr>
        <w:t>Jeżeli Wykonawca ma siedzibę lub miejsce zamieszkania poza terytorium Rzeczypospolitej Polskiej, zamiast dokumentów, o których mowa w pkt 7.1.3.</w:t>
      </w:r>
      <w:r>
        <w:rPr>
          <w:rFonts w:ascii="Calibri" w:eastAsia="Calibri" w:hAnsi="Calibri" w:cs="Calibri"/>
          <w:sz w:val="21"/>
          <w:lang w:eastAsia="pl-PL"/>
        </w:rPr>
        <w:t xml:space="preserve"> SIWZ</w:t>
      </w:r>
      <w:r w:rsidRPr="005D6070">
        <w:rPr>
          <w:rFonts w:ascii="Calibri" w:eastAsia="Calibri" w:hAnsi="Calibri" w:cs="Calibri"/>
          <w:sz w:val="21"/>
          <w:lang w:eastAsia="pl-PL"/>
        </w:rPr>
        <w:t xml:space="preserve">: </w:t>
      </w:r>
    </w:p>
    <w:p w:rsidR="005D6070" w:rsidRPr="005D6070" w:rsidRDefault="005D6070" w:rsidP="00F60CB1">
      <w:pPr>
        <w:spacing w:before="120" w:after="0" w:line="240" w:lineRule="auto"/>
        <w:ind w:left="709" w:right="35" w:hanging="709"/>
        <w:jc w:val="both"/>
        <w:rPr>
          <w:rFonts w:ascii="Calibri" w:eastAsia="Calibri" w:hAnsi="Calibri" w:cs="Calibri"/>
          <w:sz w:val="21"/>
          <w:lang w:eastAsia="pl-PL"/>
        </w:rPr>
      </w:pPr>
      <w:r w:rsidRPr="005D6070">
        <w:rPr>
          <w:rFonts w:ascii="Calibri" w:eastAsia="Calibri" w:hAnsi="Calibri" w:cs="Calibri"/>
          <w:sz w:val="21"/>
          <w:lang w:eastAsia="pl-PL"/>
        </w:rPr>
        <w:t xml:space="preserve">1) lit. a) do c) – składa dokument lub dokumenty wystawione w kraju, w którym wykonawca ma siedzibę lub miejsce zamieszkania, potwierdzające odpowiednio, że:  </w:t>
      </w:r>
    </w:p>
    <w:p w:rsidR="005D6070" w:rsidRPr="005D6070" w:rsidRDefault="005D6070" w:rsidP="00F60CB1">
      <w:pPr>
        <w:numPr>
          <w:ilvl w:val="4"/>
          <w:numId w:val="15"/>
        </w:numPr>
        <w:spacing w:before="120" w:after="0" w:line="240" w:lineRule="auto"/>
        <w:ind w:left="709" w:right="35" w:hanging="709"/>
        <w:jc w:val="both"/>
        <w:rPr>
          <w:rFonts w:ascii="Calibri" w:eastAsia="Calibri" w:hAnsi="Calibri" w:cs="Calibri"/>
          <w:sz w:val="21"/>
          <w:lang w:eastAsia="pl-PL"/>
        </w:rPr>
      </w:pPr>
      <w:r w:rsidRPr="005D6070">
        <w:rPr>
          <w:rFonts w:ascii="Calibri" w:eastAsia="Calibri" w:hAnsi="Calibri" w:cs="Calibri"/>
          <w:sz w:val="21"/>
          <w:lang w:eastAsia="pl-PL"/>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D6070" w:rsidRPr="005D6070" w:rsidRDefault="005D6070" w:rsidP="00F60CB1">
      <w:pPr>
        <w:numPr>
          <w:ilvl w:val="4"/>
          <w:numId w:val="15"/>
        </w:numPr>
        <w:spacing w:before="120" w:after="0" w:line="240" w:lineRule="auto"/>
        <w:ind w:left="284" w:right="396" w:hanging="284"/>
        <w:jc w:val="both"/>
        <w:rPr>
          <w:rFonts w:ascii="Calibri" w:eastAsia="Calibri" w:hAnsi="Calibri" w:cs="Calibri"/>
          <w:sz w:val="21"/>
          <w:lang w:eastAsia="pl-PL"/>
        </w:rPr>
      </w:pPr>
      <w:r w:rsidRPr="005D6070">
        <w:rPr>
          <w:rFonts w:ascii="Calibri" w:eastAsia="Calibri" w:hAnsi="Calibri" w:cs="Calibri"/>
          <w:sz w:val="21"/>
          <w:lang w:eastAsia="pl-PL"/>
        </w:rPr>
        <w:t xml:space="preserve">nie otwarto jego likwidacji ani nie ogłoszono upadłości. </w:t>
      </w:r>
    </w:p>
    <w:p w:rsidR="005D6070" w:rsidRPr="005D6070" w:rsidRDefault="005D6070" w:rsidP="00F60CB1">
      <w:pPr>
        <w:pStyle w:val="Akapitzlist"/>
        <w:numPr>
          <w:ilvl w:val="1"/>
          <w:numId w:val="8"/>
        </w:numPr>
        <w:spacing w:before="120" w:after="0" w:line="240" w:lineRule="auto"/>
        <w:ind w:left="567" w:right="35" w:hanging="567"/>
        <w:jc w:val="both"/>
        <w:rPr>
          <w:rFonts w:ascii="Calibri" w:eastAsia="Calibri" w:hAnsi="Calibri" w:cs="Calibri"/>
          <w:sz w:val="21"/>
          <w:lang w:eastAsia="pl-PL"/>
        </w:rPr>
      </w:pPr>
      <w:r w:rsidRPr="005D6070">
        <w:rPr>
          <w:rFonts w:ascii="Calibri" w:eastAsia="Calibri" w:hAnsi="Calibri" w:cs="Calibri"/>
          <w:sz w:val="21"/>
          <w:lang w:eastAsia="pl-PL"/>
        </w:rPr>
        <w:t xml:space="preserve">Dokumenty, o których mowa w pkt 7.4. </w:t>
      </w:r>
      <w:proofErr w:type="spellStart"/>
      <w:r w:rsidRPr="005D6070">
        <w:rPr>
          <w:rFonts w:ascii="Calibri" w:eastAsia="Calibri" w:hAnsi="Calibri" w:cs="Calibri"/>
          <w:sz w:val="21"/>
          <w:lang w:eastAsia="pl-PL"/>
        </w:rPr>
        <w:t>ppkt</w:t>
      </w:r>
      <w:proofErr w:type="spellEnd"/>
      <w:r w:rsidRPr="005D6070">
        <w:rPr>
          <w:rFonts w:ascii="Calibri" w:eastAsia="Calibri" w:hAnsi="Calibri" w:cs="Calibri"/>
          <w:sz w:val="21"/>
          <w:lang w:eastAsia="pl-PL"/>
        </w:rPr>
        <w:t xml:space="preserve"> 1 lit. b SIWZ, powinny być wystawione nie wcześniej </w:t>
      </w:r>
      <w:r w:rsidRPr="005D6070">
        <w:rPr>
          <w:rFonts w:ascii="Calibri" w:eastAsia="Calibri" w:hAnsi="Calibri" w:cs="Calibri"/>
          <w:sz w:val="21"/>
          <w:lang w:eastAsia="pl-PL"/>
        </w:rPr>
        <w:br/>
        <w:t xml:space="preserve">niż  6 miesięcy przed upływem terminu składania. Dokument, o którym mowa w pkt. 7.4. </w:t>
      </w:r>
      <w:proofErr w:type="spellStart"/>
      <w:r w:rsidRPr="005D6070">
        <w:rPr>
          <w:rFonts w:ascii="Calibri" w:eastAsia="Calibri" w:hAnsi="Calibri" w:cs="Calibri"/>
          <w:sz w:val="21"/>
          <w:lang w:eastAsia="pl-PL"/>
        </w:rPr>
        <w:t>ppkt</w:t>
      </w:r>
      <w:proofErr w:type="spellEnd"/>
      <w:r w:rsidRPr="005D6070">
        <w:rPr>
          <w:rFonts w:ascii="Calibri" w:eastAsia="Calibri" w:hAnsi="Calibri" w:cs="Calibri"/>
          <w:sz w:val="21"/>
          <w:lang w:eastAsia="pl-PL"/>
        </w:rPr>
        <w:t xml:space="preserve"> 1 lit. a SIWZ, powinien być wystawiony nie wcześniej niż 3 miesiące przed upływem tego terminu.  </w:t>
      </w:r>
    </w:p>
    <w:p w:rsidR="005D6070" w:rsidRDefault="005D6070" w:rsidP="00F60CB1">
      <w:pPr>
        <w:numPr>
          <w:ilvl w:val="1"/>
          <w:numId w:val="8"/>
        </w:numPr>
        <w:spacing w:before="120" w:after="0" w:line="240" w:lineRule="auto"/>
        <w:ind w:left="567" w:right="35" w:hanging="567"/>
        <w:jc w:val="both"/>
        <w:rPr>
          <w:rFonts w:ascii="Calibri" w:eastAsia="Calibri" w:hAnsi="Calibri" w:cs="Calibri"/>
          <w:sz w:val="21"/>
          <w:lang w:eastAsia="pl-PL"/>
        </w:rPr>
      </w:pPr>
      <w:r w:rsidRPr="005D6070">
        <w:rPr>
          <w:rFonts w:ascii="Calibri" w:eastAsia="Calibri" w:hAnsi="Calibri" w:cs="Calibri"/>
          <w:sz w:val="21"/>
          <w:lang w:eastAsia="pl-PL"/>
        </w:rPr>
        <w:t xml:space="preserve">Jeżeli w kraju, w którym wykonawca ma siedzibę lub miejsce zamieszkania lub miejsce zamieszkania ma osoba, której dokument dotyczy, nie wydaje się dokumentów, o których mowa  w pkt 7.4.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DF016D" w:rsidRPr="005D6070" w:rsidRDefault="00DF016D" w:rsidP="00F60CB1">
      <w:pPr>
        <w:numPr>
          <w:ilvl w:val="1"/>
          <w:numId w:val="8"/>
        </w:numPr>
        <w:spacing w:before="120" w:after="0" w:line="240" w:lineRule="auto"/>
        <w:ind w:left="567" w:right="35" w:hanging="567"/>
        <w:jc w:val="both"/>
        <w:rPr>
          <w:rFonts w:ascii="Calibri" w:eastAsia="Calibri" w:hAnsi="Calibri" w:cs="Calibri"/>
          <w:sz w:val="21"/>
          <w:lang w:eastAsia="pl-PL"/>
        </w:rPr>
      </w:pPr>
      <w:r w:rsidRPr="00DF016D">
        <w:t>Dokumenty sporządzone w języku obcym są składane wraz z tłumaczeniem na język polski.</w:t>
      </w:r>
    </w:p>
    <w:p w:rsidR="005D6070" w:rsidRDefault="005D6070" w:rsidP="00F60CB1">
      <w:pPr>
        <w:spacing w:before="120" w:after="0" w:line="240" w:lineRule="auto"/>
        <w:jc w:val="both"/>
        <w:rPr>
          <w:b/>
          <w:bCs/>
        </w:rPr>
      </w:pPr>
    </w:p>
    <w:p w:rsidR="00DF016D" w:rsidRPr="00DF016D" w:rsidRDefault="00DF016D" w:rsidP="00F60CB1">
      <w:pPr>
        <w:spacing w:before="120" w:after="0" w:line="240" w:lineRule="auto"/>
        <w:jc w:val="both"/>
        <w:rPr>
          <w:b/>
          <w:bCs/>
        </w:rPr>
      </w:pPr>
      <w:r w:rsidRPr="00DF016D">
        <w:rPr>
          <w:b/>
          <w:bCs/>
        </w:rPr>
        <w:t>SEKCJA IV: PROCEDURA</w:t>
      </w:r>
    </w:p>
    <w:p w:rsidR="00DF016D" w:rsidRPr="00DF016D" w:rsidRDefault="00DF016D" w:rsidP="00F60CB1">
      <w:pPr>
        <w:spacing w:before="120" w:after="0" w:line="240" w:lineRule="auto"/>
        <w:jc w:val="both"/>
        <w:rPr>
          <w:b/>
          <w:bCs/>
        </w:rPr>
      </w:pPr>
      <w:r w:rsidRPr="00DF016D">
        <w:rPr>
          <w:b/>
          <w:bCs/>
        </w:rPr>
        <w:t>IV.1) OPIS</w:t>
      </w:r>
    </w:p>
    <w:p w:rsidR="00DF016D" w:rsidRPr="00DF016D" w:rsidRDefault="00DF016D" w:rsidP="00F60CB1">
      <w:pPr>
        <w:spacing w:before="120" w:after="0" w:line="240" w:lineRule="auto"/>
        <w:jc w:val="both"/>
      </w:pPr>
      <w:r w:rsidRPr="00DF016D">
        <w:rPr>
          <w:b/>
          <w:bCs/>
        </w:rPr>
        <w:t xml:space="preserve">IV.1.1) Tryb udzielenia zamówienia: </w:t>
      </w:r>
      <w:r w:rsidRPr="00DF016D">
        <w:t>Przetarg nieograniczony</w:t>
      </w:r>
    </w:p>
    <w:p w:rsidR="00DF016D" w:rsidRPr="00DF016D" w:rsidRDefault="00DF016D" w:rsidP="00F60CB1">
      <w:pPr>
        <w:spacing w:before="120" w:after="0" w:line="240" w:lineRule="auto"/>
        <w:jc w:val="both"/>
        <w:rPr>
          <w:b/>
          <w:bCs/>
        </w:rPr>
      </w:pPr>
      <w:r w:rsidRPr="00DF016D">
        <w:rPr>
          <w:b/>
          <w:bCs/>
        </w:rPr>
        <w:t>IV.1.2) Zamawiający żąda wniesienia wadium:</w:t>
      </w:r>
    </w:p>
    <w:p w:rsidR="00DF016D" w:rsidRPr="00DF016D" w:rsidRDefault="00DF016D" w:rsidP="00F60CB1">
      <w:pPr>
        <w:spacing w:before="120" w:after="0" w:line="240" w:lineRule="auto"/>
        <w:jc w:val="both"/>
      </w:pPr>
      <w:r w:rsidRPr="00DF016D">
        <w:t>Tak</w:t>
      </w:r>
    </w:p>
    <w:p w:rsidR="00DF016D" w:rsidRPr="00DF016D" w:rsidRDefault="00DF016D" w:rsidP="00F60CB1">
      <w:pPr>
        <w:spacing w:before="120" w:after="0" w:line="240" w:lineRule="auto"/>
        <w:jc w:val="both"/>
      </w:pPr>
      <w:r w:rsidRPr="00DF016D">
        <w:t>Informacja na temat wadium</w:t>
      </w:r>
    </w:p>
    <w:p w:rsidR="00DF016D" w:rsidRPr="00DF016D" w:rsidRDefault="00DF016D" w:rsidP="00F60CB1">
      <w:pPr>
        <w:spacing w:before="120" w:after="0" w:line="240" w:lineRule="auto"/>
        <w:jc w:val="both"/>
      </w:pPr>
      <w:r w:rsidRPr="00DF016D">
        <w:t>1. Zamawiający żąda wniesienia wadium w kwocie 20.000,00 zł.</w:t>
      </w:r>
      <w:r w:rsidR="000120A2">
        <w:t xml:space="preserve"> 2. Wadium może być wniesione w </w:t>
      </w:r>
      <w:r w:rsidRPr="00DF016D">
        <w:t>formach przewidzianych art. 45 ust. 6 ustawy, tj. a) w pieniądzu</w:t>
      </w:r>
      <w:r w:rsidR="000120A2">
        <w:t xml:space="preserve">, przelewem na rachunek bankowy </w:t>
      </w:r>
      <w:r w:rsidRPr="00DF016D">
        <w:t xml:space="preserve">Zamawiającego w </w:t>
      </w:r>
      <w:proofErr w:type="spellStart"/>
      <w:r w:rsidR="000120A2">
        <w:t>w</w:t>
      </w:r>
      <w:proofErr w:type="spellEnd"/>
      <w:r w:rsidR="000120A2">
        <w:t xml:space="preserve"> Banku Spółdzielczym w Więcborku Nr 93 8162 0003 0000 4284 2000 0010,  </w:t>
      </w:r>
      <w:r w:rsidRPr="00DF016D">
        <w:t>, b) w</w:t>
      </w:r>
      <w:r w:rsidR="000120A2">
        <w:t xml:space="preserve"> </w:t>
      </w:r>
      <w:r w:rsidRPr="00DF016D">
        <w:t>poręczeniach bankowych lub poręczeniach spółdzielczej kasy</w:t>
      </w:r>
      <w:r w:rsidR="000120A2">
        <w:t xml:space="preserve"> oszczędnościowo –kredytowej, z </w:t>
      </w:r>
      <w:r w:rsidRPr="00DF016D">
        <w:t xml:space="preserve">tym, </w:t>
      </w:r>
      <w:r w:rsidRPr="00DF016D">
        <w:lastRenderedPageBreak/>
        <w:t>że poręczenie kasy jest zawsze poręczeniem pieniężnym; c)</w:t>
      </w:r>
      <w:r w:rsidR="000120A2">
        <w:t xml:space="preserve"> gwarancjach ubezpieczeniowych; </w:t>
      </w:r>
      <w:r w:rsidRPr="00DF016D">
        <w:t xml:space="preserve">d) gwarancjach bankowych; e) w poręczeniach udzielanych przez </w:t>
      </w:r>
      <w:r w:rsidR="000120A2">
        <w:t xml:space="preserve">podmioty, o których mowa w art. </w:t>
      </w:r>
      <w:r w:rsidRPr="00DF016D">
        <w:t>6 b ust. 5 pkt 2 ustawy z dnia 9 listopada 2000 r. o utwo</w:t>
      </w:r>
      <w:r w:rsidR="000120A2">
        <w:t xml:space="preserve">rzeniu Polskiej Agencji Rozwoju </w:t>
      </w:r>
      <w:r w:rsidRPr="00DF016D">
        <w:t>Przedsiębiorczości (Dz. U. 2016 poz. 359). 3. Wniesienie wadiu</w:t>
      </w:r>
      <w:r w:rsidR="000120A2">
        <w:t xml:space="preserve">m w pieniądzu będzie skuteczne, </w:t>
      </w:r>
      <w:r w:rsidRPr="00DF016D">
        <w:t>jeżeli kwota wadium znajdzie się na rachunku bankowym Zama</w:t>
      </w:r>
      <w:r w:rsidR="000120A2">
        <w:t xml:space="preserve">wiającego przed upływem terminu </w:t>
      </w:r>
      <w:r w:rsidRPr="00DF016D">
        <w:t>składania ofert. 4. Wadium wniesione w pieniądzu Zamawiający przechowuje na ra</w:t>
      </w:r>
      <w:r w:rsidR="000120A2">
        <w:t xml:space="preserve">chunku </w:t>
      </w:r>
      <w:r w:rsidRPr="00DF016D">
        <w:t>bankowym. 5. Z treści dokumentu wadialnego (wnoszonego w for</w:t>
      </w:r>
      <w:r w:rsidR="000120A2">
        <w:t xml:space="preserve">mach określonych w 2 lit. od b) </w:t>
      </w:r>
      <w:r w:rsidRPr="00DF016D">
        <w:t>do e) winno wynikać w sposób jednoznaczny której/których cz</w:t>
      </w:r>
      <w:r w:rsidR="000120A2">
        <w:t xml:space="preserve">ęści zamówienia wadium dotyczy. </w:t>
      </w:r>
      <w:r w:rsidRPr="00DF016D">
        <w:t>Taka sama informacja winna znaleźć się na przelewie,</w:t>
      </w:r>
      <w:r w:rsidR="000120A2">
        <w:t xml:space="preserve"> w przypadku wnoszenia wadium w </w:t>
      </w:r>
      <w:r w:rsidRPr="00DF016D">
        <w:t xml:space="preserve">pieniądzu. 6. W przypadku wniesienia wadium w formie gwarancji, </w:t>
      </w:r>
      <w:r w:rsidR="000120A2">
        <w:t xml:space="preserve">z jej treści musi jednoznacznie </w:t>
      </w:r>
      <w:r w:rsidRPr="00DF016D">
        <w:t>wynikać, jaki jest sposób reprezentacji Gwaranta. Gwa</w:t>
      </w:r>
      <w:r w:rsidR="000120A2">
        <w:t xml:space="preserve">rancja musi być podpisana przez </w:t>
      </w:r>
      <w:r w:rsidRPr="00DF016D">
        <w:t xml:space="preserve">upoważnionego (upełnomocnionego) przedstawiciela Gwaranta. </w:t>
      </w:r>
      <w:r w:rsidR="000120A2">
        <w:t xml:space="preserve">Podpis winien być sporządzony w </w:t>
      </w:r>
      <w:r w:rsidRPr="00DF016D">
        <w:t>sposób umożliwiający jego identyfikację, złożony wraz z im</w:t>
      </w:r>
      <w:r w:rsidR="000120A2">
        <w:t xml:space="preserve">ienną pieczątką lub czytelny (z </w:t>
      </w:r>
      <w:r w:rsidRPr="00DF016D">
        <w:t>podaniem imienia i nazwiska). Z treści gwarancji winno wynikać</w:t>
      </w:r>
      <w:r w:rsidR="000120A2">
        <w:t xml:space="preserve"> bezwarunkowe, na każde pisemne </w:t>
      </w:r>
      <w:r w:rsidRPr="00DF016D">
        <w:t>żądanie zgłoszone przez Zamawiającego w terminie związania o</w:t>
      </w:r>
      <w:r w:rsidR="000120A2">
        <w:t xml:space="preserve">fertą, zobowiązanie Gwaranta do </w:t>
      </w:r>
      <w:r w:rsidRPr="00DF016D">
        <w:t>wypłaty Zamawiającemu pełnej kwoty wadium w okolicznościach ok</w:t>
      </w:r>
      <w:r w:rsidR="000120A2">
        <w:t xml:space="preserve">reślonych w art. 46 ust. 4a i 5 </w:t>
      </w:r>
      <w:r w:rsidRPr="00DF016D">
        <w:t>ustawy Prawo zamówień publicznych. 7. Kopię dokumentu pot</w:t>
      </w:r>
      <w:r w:rsidR="000120A2">
        <w:t xml:space="preserve">wierdzającego wniesienie wadium </w:t>
      </w:r>
      <w:r w:rsidRPr="00DF016D">
        <w:t xml:space="preserve">należy dołączyć do oferty. W przypadku wadium wnoszonym </w:t>
      </w:r>
      <w:r w:rsidR="000120A2">
        <w:t xml:space="preserve">w formie innej niż w pieniądzu, </w:t>
      </w:r>
      <w:r w:rsidRPr="00DF016D">
        <w:t>oryginał, w oddzielnej kopercie oznaczonej WADIUM, nale</w:t>
      </w:r>
      <w:r w:rsidR="000120A2">
        <w:t xml:space="preserve">ży złożyć przed upływem terminu </w:t>
      </w:r>
      <w:r w:rsidRPr="00DF016D">
        <w:t>składania ofert w siedzibie Zamawiającego. 8. Oferta Wyko</w:t>
      </w:r>
      <w:r w:rsidR="000120A2">
        <w:t xml:space="preserve">nawcy, który nie wniesie wadium </w:t>
      </w:r>
      <w:r w:rsidRPr="00DF016D">
        <w:t>wysokości określonej w pkt 1 w formie lub formach określo</w:t>
      </w:r>
      <w:r w:rsidR="000120A2">
        <w:t xml:space="preserve">nych w pkt 2 zostanie uznana za </w:t>
      </w:r>
      <w:r w:rsidRPr="00DF016D">
        <w:t>odrzuconą.</w:t>
      </w:r>
    </w:p>
    <w:p w:rsidR="00DF016D" w:rsidRPr="00DF016D" w:rsidRDefault="00DF016D" w:rsidP="00F60CB1">
      <w:pPr>
        <w:spacing w:before="120" w:after="0" w:line="240" w:lineRule="auto"/>
        <w:jc w:val="both"/>
        <w:rPr>
          <w:b/>
          <w:bCs/>
        </w:rPr>
      </w:pPr>
      <w:r w:rsidRPr="00DF016D">
        <w:rPr>
          <w:b/>
          <w:bCs/>
        </w:rPr>
        <w:t>IV.1.3) Przewiduje się udzielenie zaliczek na poczet wykonania zamówienia:</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pPr>
      <w:r w:rsidRPr="00DF016D">
        <w:t>Należy podać informacje na temat udzielania zaliczek:</w:t>
      </w:r>
    </w:p>
    <w:p w:rsidR="00DF016D" w:rsidRPr="00DF016D" w:rsidRDefault="00DF016D" w:rsidP="00F60CB1">
      <w:pPr>
        <w:spacing w:before="120" w:after="0" w:line="240" w:lineRule="auto"/>
        <w:jc w:val="both"/>
        <w:rPr>
          <w:b/>
          <w:bCs/>
        </w:rPr>
      </w:pPr>
      <w:r w:rsidRPr="00DF016D">
        <w:rPr>
          <w:b/>
          <w:bCs/>
        </w:rPr>
        <w:t>IV.1.4) Wymaga się złożenia ofert w postaci katalogów elektronicznych lub dołączenia do ofert</w:t>
      </w:r>
      <w:r w:rsidR="0008798B">
        <w:rPr>
          <w:b/>
          <w:bCs/>
        </w:rPr>
        <w:t xml:space="preserve"> </w:t>
      </w:r>
      <w:r w:rsidRPr="00DF016D">
        <w:rPr>
          <w:b/>
          <w:bCs/>
        </w:rPr>
        <w:t>katalogów elektronicznych:</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pPr>
      <w:r w:rsidRPr="00DF016D">
        <w:t>Dopuszcza się złożenie ofert w postaci katalogów elektronicznych lub dołączenia do ofert</w:t>
      </w:r>
      <w:r w:rsidR="000120A2">
        <w:t xml:space="preserve"> </w:t>
      </w:r>
      <w:r w:rsidRPr="00DF016D">
        <w:t>katalogów elektronicznych:</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pPr>
      <w:r w:rsidRPr="00DF016D">
        <w:t>Informacje dodatkowe:</w:t>
      </w:r>
    </w:p>
    <w:p w:rsidR="00DF016D" w:rsidRPr="00DF016D" w:rsidRDefault="00DF016D" w:rsidP="00F60CB1">
      <w:pPr>
        <w:spacing w:before="120" w:after="0" w:line="240" w:lineRule="auto"/>
        <w:jc w:val="both"/>
        <w:rPr>
          <w:b/>
          <w:bCs/>
        </w:rPr>
      </w:pPr>
      <w:r w:rsidRPr="00DF016D">
        <w:rPr>
          <w:b/>
          <w:bCs/>
        </w:rPr>
        <w:t>IV.1.5.) Wymaga się złożenia oferty wariantowej:</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pPr>
      <w:r w:rsidRPr="00DF016D">
        <w:t>Dopuszcza się złożenie oferty wariantowej</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pPr>
      <w:r w:rsidRPr="00DF016D">
        <w:t>Złożenie oferty wariantowej dopuszcza się tylko z jednoczesnym złożeniem oferty zasadniczej:</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rPr>
          <w:b/>
          <w:bCs/>
        </w:rPr>
      </w:pPr>
      <w:r w:rsidRPr="00DF016D">
        <w:rPr>
          <w:b/>
          <w:bCs/>
        </w:rPr>
        <w:t>IV.1.6) Przewidywana liczba wykonawców, którzy zostaną zaproszeni do udziału w</w:t>
      </w:r>
    </w:p>
    <w:p w:rsidR="00DF016D" w:rsidRPr="00DF016D" w:rsidRDefault="00DF016D" w:rsidP="00F60CB1">
      <w:pPr>
        <w:spacing w:before="120" w:after="0" w:line="240" w:lineRule="auto"/>
        <w:jc w:val="both"/>
        <w:rPr>
          <w:b/>
          <w:bCs/>
        </w:rPr>
      </w:pPr>
      <w:r w:rsidRPr="00DF016D">
        <w:rPr>
          <w:b/>
          <w:bCs/>
        </w:rPr>
        <w:t>postępowaniu</w:t>
      </w:r>
    </w:p>
    <w:p w:rsidR="00DF016D" w:rsidRPr="00DF016D" w:rsidRDefault="00DF016D" w:rsidP="00F60CB1">
      <w:pPr>
        <w:spacing w:before="120" w:after="0" w:line="240" w:lineRule="auto"/>
        <w:jc w:val="both"/>
        <w:rPr>
          <w:i/>
          <w:iCs/>
        </w:rPr>
      </w:pPr>
      <w:r w:rsidRPr="00DF016D">
        <w:rPr>
          <w:i/>
          <w:iCs/>
        </w:rPr>
        <w:t>(przetarg ograniczony, negocjacje z ogłoszeniem, dialog konkurencyjny, partnerstwo innowacyjne)</w:t>
      </w:r>
    </w:p>
    <w:p w:rsidR="00DF016D" w:rsidRPr="00DF016D" w:rsidRDefault="00DF016D" w:rsidP="00F60CB1">
      <w:pPr>
        <w:spacing w:before="120" w:after="0" w:line="240" w:lineRule="auto"/>
        <w:jc w:val="both"/>
      </w:pPr>
      <w:r w:rsidRPr="00DF016D">
        <w:t>Liczba wykonawców</w:t>
      </w:r>
    </w:p>
    <w:p w:rsidR="00DF016D" w:rsidRPr="00DF016D" w:rsidRDefault="00DF016D" w:rsidP="00F60CB1">
      <w:pPr>
        <w:spacing w:before="120" w:after="0" w:line="240" w:lineRule="auto"/>
        <w:jc w:val="both"/>
      </w:pPr>
      <w:r w:rsidRPr="00DF016D">
        <w:t>Przewidywana minimalna liczba wykonawców</w:t>
      </w:r>
    </w:p>
    <w:p w:rsidR="00DF016D" w:rsidRPr="00DF016D" w:rsidRDefault="00DF016D" w:rsidP="00F60CB1">
      <w:pPr>
        <w:spacing w:before="120" w:after="0" w:line="240" w:lineRule="auto"/>
        <w:jc w:val="both"/>
      </w:pPr>
      <w:r w:rsidRPr="00DF016D">
        <w:t>Maksymalna liczba wykonawców</w:t>
      </w:r>
    </w:p>
    <w:p w:rsidR="00DF016D" w:rsidRPr="00DF016D" w:rsidRDefault="00DF016D" w:rsidP="00F60CB1">
      <w:pPr>
        <w:spacing w:before="120" w:after="0" w:line="240" w:lineRule="auto"/>
        <w:jc w:val="both"/>
      </w:pPr>
      <w:r w:rsidRPr="00DF016D">
        <w:lastRenderedPageBreak/>
        <w:t>Kryteria selekcji wykonawców:</w:t>
      </w:r>
    </w:p>
    <w:p w:rsidR="00DF016D" w:rsidRPr="00DF016D" w:rsidRDefault="00DF016D" w:rsidP="00F60CB1">
      <w:pPr>
        <w:spacing w:before="120" w:after="0" w:line="240" w:lineRule="auto"/>
        <w:jc w:val="both"/>
        <w:rPr>
          <w:b/>
          <w:bCs/>
        </w:rPr>
      </w:pPr>
      <w:r w:rsidRPr="00DF016D">
        <w:rPr>
          <w:b/>
          <w:bCs/>
        </w:rPr>
        <w:t>IV.1.7) Informacje na temat umowy ramowej lub dynamicznego systemu zakupów:</w:t>
      </w:r>
    </w:p>
    <w:p w:rsidR="00DF016D" w:rsidRPr="00DF016D" w:rsidRDefault="00DF016D" w:rsidP="00F60CB1">
      <w:pPr>
        <w:spacing w:before="120" w:after="0" w:line="240" w:lineRule="auto"/>
        <w:jc w:val="both"/>
      </w:pPr>
      <w:r w:rsidRPr="00DF016D">
        <w:t>Umowa ramowa będzie zawarta:</w:t>
      </w:r>
    </w:p>
    <w:p w:rsidR="00DF016D" w:rsidRPr="00DF016D" w:rsidRDefault="00DF016D" w:rsidP="00F60CB1">
      <w:pPr>
        <w:spacing w:before="120" w:after="0" w:line="240" w:lineRule="auto"/>
        <w:jc w:val="both"/>
      </w:pPr>
      <w:r w:rsidRPr="00DF016D">
        <w:t>Czy przewiduje się ograniczenie liczby uczestników umowy ramowej:</w:t>
      </w:r>
    </w:p>
    <w:p w:rsidR="00DF016D" w:rsidRPr="00DF016D" w:rsidRDefault="00DF016D" w:rsidP="00F60CB1">
      <w:pPr>
        <w:spacing w:before="120" w:after="0" w:line="240" w:lineRule="auto"/>
        <w:jc w:val="both"/>
      </w:pPr>
      <w:r w:rsidRPr="00DF016D">
        <w:t>Przewidziana maksymalna liczba uczestników umowy ramowej:</w:t>
      </w:r>
    </w:p>
    <w:p w:rsidR="00DF016D" w:rsidRPr="00DF016D" w:rsidRDefault="00DF016D" w:rsidP="00F60CB1">
      <w:pPr>
        <w:spacing w:before="120" w:after="0" w:line="240" w:lineRule="auto"/>
        <w:jc w:val="both"/>
      </w:pPr>
      <w:r w:rsidRPr="00DF016D">
        <w:t>Informacje dodatkowe:</w:t>
      </w:r>
    </w:p>
    <w:p w:rsidR="00DF016D" w:rsidRPr="00DF016D" w:rsidRDefault="00DF016D" w:rsidP="00F60CB1">
      <w:pPr>
        <w:spacing w:before="120" w:after="0" w:line="240" w:lineRule="auto"/>
        <w:jc w:val="both"/>
      </w:pPr>
      <w:r w:rsidRPr="00DF016D">
        <w:t>Zamówienie obejmuje ustanowienie dynamicznego systemu zakupów:</w:t>
      </w:r>
    </w:p>
    <w:p w:rsidR="00DF016D" w:rsidRPr="00DF016D" w:rsidRDefault="00DF016D" w:rsidP="00F60CB1">
      <w:pPr>
        <w:spacing w:before="120" w:after="0" w:line="240" w:lineRule="auto"/>
        <w:jc w:val="both"/>
      </w:pPr>
      <w:r w:rsidRPr="00DF016D">
        <w:t>Adres strony internetowej, na której będą zamieszczone dodatkowe informacje dotyczące</w:t>
      </w:r>
      <w:r w:rsidR="0008798B">
        <w:t xml:space="preserve"> </w:t>
      </w:r>
      <w:r w:rsidRPr="00DF016D">
        <w:t>dynamicznego systemu zakupów:</w:t>
      </w:r>
    </w:p>
    <w:p w:rsidR="00DF016D" w:rsidRPr="00DF016D" w:rsidRDefault="00DF016D" w:rsidP="00F60CB1">
      <w:pPr>
        <w:spacing w:before="120" w:after="0" w:line="240" w:lineRule="auto"/>
        <w:jc w:val="both"/>
      </w:pPr>
      <w:r w:rsidRPr="00DF016D">
        <w:t>Informacje dodatkowe:</w:t>
      </w:r>
    </w:p>
    <w:p w:rsidR="00DF016D" w:rsidRPr="00DF016D" w:rsidRDefault="00DF016D" w:rsidP="00F60CB1">
      <w:pPr>
        <w:spacing w:before="120" w:after="0" w:line="240" w:lineRule="auto"/>
        <w:jc w:val="both"/>
      </w:pPr>
      <w:r w:rsidRPr="00DF016D">
        <w:t>W ramach umowy ramowej/dynamicznego systemu zakupów dopuszcza się złożenie ofert w formie</w:t>
      </w:r>
      <w:r w:rsidR="0008798B">
        <w:t xml:space="preserve"> </w:t>
      </w:r>
      <w:r w:rsidRPr="00DF016D">
        <w:t>katalogów elektronicznych:</w:t>
      </w:r>
    </w:p>
    <w:p w:rsidR="00DF016D" w:rsidRPr="00DF016D" w:rsidRDefault="00DF016D" w:rsidP="00F60CB1">
      <w:pPr>
        <w:spacing w:before="120" w:after="0" w:line="240" w:lineRule="auto"/>
        <w:jc w:val="both"/>
      </w:pPr>
      <w:r w:rsidRPr="00DF016D">
        <w:t>Przewiduje się pobranie ze złożonych katalogów elektronicznych informacji potrzebnych do</w:t>
      </w:r>
      <w:r w:rsidR="0008798B">
        <w:t xml:space="preserve"> </w:t>
      </w:r>
      <w:r w:rsidRPr="00DF016D">
        <w:t>sporządzenia ofert w ramach umowy ramowej/dynamicznego systemu zakupów:</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rPr>
          <w:b/>
          <w:bCs/>
        </w:rPr>
      </w:pPr>
      <w:r w:rsidRPr="00DF016D">
        <w:rPr>
          <w:b/>
          <w:bCs/>
        </w:rPr>
        <w:t>IV.1.8) Aukcja elektroniczna</w:t>
      </w:r>
    </w:p>
    <w:p w:rsidR="00DF016D" w:rsidRPr="00DF016D" w:rsidRDefault="00DF016D" w:rsidP="00F60CB1">
      <w:pPr>
        <w:spacing w:before="120" w:after="0" w:line="240" w:lineRule="auto"/>
        <w:jc w:val="both"/>
      </w:pPr>
      <w:r w:rsidRPr="00DF016D">
        <w:rPr>
          <w:b/>
          <w:bCs/>
        </w:rPr>
        <w:t xml:space="preserve">Przewidziane jest przeprowadzenie aukcji elektronicznej </w:t>
      </w:r>
      <w:r w:rsidRPr="00DF016D">
        <w:rPr>
          <w:i/>
          <w:iCs/>
        </w:rPr>
        <w:t>(przetarg nieograniczony, przetarg</w:t>
      </w:r>
      <w:r w:rsidR="0008798B">
        <w:rPr>
          <w:i/>
          <w:iCs/>
        </w:rPr>
        <w:t xml:space="preserve"> </w:t>
      </w:r>
      <w:r w:rsidRPr="00DF016D">
        <w:rPr>
          <w:i/>
          <w:iCs/>
        </w:rPr>
        <w:t xml:space="preserve">ograniczony, negocjacje z ogłoszeniem) </w:t>
      </w:r>
      <w:r w:rsidRPr="00DF016D">
        <w:t>Nie</w:t>
      </w:r>
    </w:p>
    <w:p w:rsidR="00DF016D" w:rsidRPr="00DF016D" w:rsidRDefault="00DF016D" w:rsidP="00F60CB1">
      <w:pPr>
        <w:spacing w:before="120" w:after="0" w:line="240" w:lineRule="auto"/>
        <w:jc w:val="both"/>
      </w:pPr>
      <w:r w:rsidRPr="00DF016D">
        <w:t>Należy podać adres strony internetowej, na której aukcja będzie prowadzona:</w:t>
      </w:r>
    </w:p>
    <w:p w:rsidR="00DF016D" w:rsidRPr="00DF016D" w:rsidRDefault="00DF016D" w:rsidP="00F60CB1">
      <w:pPr>
        <w:spacing w:before="120" w:after="0" w:line="240" w:lineRule="auto"/>
        <w:jc w:val="both"/>
        <w:rPr>
          <w:b/>
          <w:bCs/>
        </w:rPr>
      </w:pPr>
      <w:r w:rsidRPr="00DF016D">
        <w:rPr>
          <w:b/>
          <w:bCs/>
        </w:rPr>
        <w:t>Należy wskazać elementy, których wartości będą przedmiotem aukcji elektronicznej:</w:t>
      </w:r>
    </w:p>
    <w:p w:rsidR="00DF016D" w:rsidRPr="00DF016D" w:rsidRDefault="00DF016D" w:rsidP="00F60CB1">
      <w:pPr>
        <w:spacing w:before="120" w:after="0" w:line="240" w:lineRule="auto"/>
        <w:jc w:val="both"/>
        <w:rPr>
          <w:b/>
          <w:bCs/>
        </w:rPr>
      </w:pPr>
      <w:r w:rsidRPr="00DF016D">
        <w:rPr>
          <w:b/>
          <w:bCs/>
        </w:rPr>
        <w:t>Przewiduje się ograniczenia co do przedstawionych wartości, wynikające z opisu przedmiotu</w:t>
      </w:r>
      <w:r w:rsidR="0008798B">
        <w:rPr>
          <w:b/>
          <w:bCs/>
        </w:rPr>
        <w:t xml:space="preserve"> </w:t>
      </w:r>
      <w:r w:rsidRPr="00DF016D">
        <w:rPr>
          <w:b/>
          <w:bCs/>
        </w:rPr>
        <w:t>zamówienia:</w:t>
      </w:r>
    </w:p>
    <w:p w:rsidR="00DF016D" w:rsidRPr="00DF016D" w:rsidRDefault="00DF016D" w:rsidP="00F60CB1">
      <w:pPr>
        <w:spacing w:before="120" w:after="0" w:line="240" w:lineRule="auto"/>
        <w:jc w:val="both"/>
      </w:pPr>
      <w:r w:rsidRPr="00DF016D">
        <w:t>Należy podać, które informacje zostaną udostępnione wykonawcom w trakcie aukcji elektronicznej</w:t>
      </w:r>
      <w:r w:rsidR="0008798B">
        <w:t xml:space="preserve"> </w:t>
      </w:r>
      <w:r w:rsidRPr="00DF016D">
        <w:t>oraz jaki będzie termin ich udostępnienia:</w:t>
      </w:r>
    </w:p>
    <w:p w:rsidR="00DF016D" w:rsidRPr="00DF016D" w:rsidRDefault="00DF016D" w:rsidP="00F60CB1">
      <w:pPr>
        <w:spacing w:before="120" w:after="0" w:line="240" w:lineRule="auto"/>
        <w:jc w:val="both"/>
      </w:pPr>
      <w:r w:rsidRPr="00DF016D">
        <w:t>Informacje dotyczące przebiegu aukcji elektronicznej:</w:t>
      </w:r>
    </w:p>
    <w:p w:rsidR="00DF016D" w:rsidRPr="00DF016D" w:rsidRDefault="00DF016D" w:rsidP="00F60CB1">
      <w:pPr>
        <w:spacing w:before="120" w:after="0" w:line="240" w:lineRule="auto"/>
        <w:jc w:val="both"/>
      </w:pPr>
      <w:r w:rsidRPr="00DF016D">
        <w:t>Jaki jest przewidziany sposób postępowania w toku aukcji elektronicznej i jakie będą warunki, na</w:t>
      </w:r>
      <w:r w:rsidR="0008798B">
        <w:t xml:space="preserve"> </w:t>
      </w:r>
      <w:r w:rsidRPr="00DF016D">
        <w:t>jakich wykonawcy będą mogli licytować (minimalne wysokości postąpień):</w:t>
      </w:r>
    </w:p>
    <w:p w:rsidR="00DF016D" w:rsidRPr="00DF016D" w:rsidRDefault="00DF016D" w:rsidP="00F60CB1">
      <w:pPr>
        <w:spacing w:before="120" w:after="0" w:line="240" w:lineRule="auto"/>
        <w:jc w:val="both"/>
      </w:pPr>
      <w:r w:rsidRPr="00DF016D">
        <w:t>Informacje dotyczące wykorzystywanego sprzętu elektronicznego, rozwiązań i specyfikacji</w:t>
      </w:r>
      <w:r w:rsidR="0008798B">
        <w:t xml:space="preserve"> </w:t>
      </w:r>
      <w:r w:rsidRPr="00DF016D">
        <w:t>technicznych w zakresie połączeń:</w:t>
      </w:r>
    </w:p>
    <w:p w:rsidR="00DF016D" w:rsidRPr="00DF016D" w:rsidRDefault="00DF016D" w:rsidP="00F60CB1">
      <w:pPr>
        <w:spacing w:before="120" w:after="0" w:line="240" w:lineRule="auto"/>
        <w:jc w:val="both"/>
      </w:pPr>
      <w:r w:rsidRPr="00DF016D">
        <w:t>Wymagania dotyczące rejestracji i identyfikacji wykonawców w aukcji elektronicznej:</w:t>
      </w:r>
    </w:p>
    <w:p w:rsidR="00DF016D" w:rsidRPr="00DF016D" w:rsidRDefault="00DF016D" w:rsidP="00F60CB1">
      <w:pPr>
        <w:spacing w:before="120" w:after="0" w:line="240" w:lineRule="auto"/>
        <w:jc w:val="both"/>
      </w:pPr>
      <w:r w:rsidRPr="00DF016D">
        <w:t>Informacje o liczbie etapów aukcji elektronicznej i czasie ich trwania:</w:t>
      </w:r>
    </w:p>
    <w:p w:rsidR="00DF016D" w:rsidRPr="00DF016D" w:rsidRDefault="00DF016D" w:rsidP="00F60CB1">
      <w:pPr>
        <w:spacing w:before="120" w:after="0" w:line="240" w:lineRule="auto"/>
        <w:jc w:val="both"/>
      </w:pPr>
      <w:r w:rsidRPr="00DF016D">
        <w:t>Czas trwania:</w:t>
      </w:r>
    </w:p>
    <w:p w:rsidR="00DF016D" w:rsidRPr="00DF016D" w:rsidRDefault="00DF016D" w:rsidP="00F60CB1">
      <w:pPr>
        <w:spacing w:before="120" w:after="0" w:line="240" w:lineRule="auto"/>
        <w:jc w:val="both"/>
      </w:pPr>
      <w:r w:rsidRPr="00DF016D">
        <w:t>Czy wykonawcy, którzy nie złożyli nowych postąpień, zostaną zakwalifikowani do następnego</w:t>
      </w:r>
      <w:r w:rsidR="0008798B">
        <w:t xml:space="preserve"> </w:t>
      </w:r>
      <w:r w:rsidRPr="00DF016D">
        <w:t>etapu: Nie</w:t>
      </w:r>
    </w:p>
    <w:p w:rsidR="00DF016D" w:rsidRPr="00DF016D" w:rsidRDefault="00DF016D" w:rsidP="00F60CB1">
      <w:pPr>
        <w:spacing w:before="120" w:after="0" w:line="240" w:lineRule="auto"/>
        <w:jc w:val="both"/>
      </w:pPr>
      <w:r w:rsidRPr="00DF016D">
        <w:t>Warunki zamknięcia aukcji elektronicznej:</w:t>
      </w:r>
    </w:p>
    <w:p w:rsidR="00DF016D" w:rsidRPr="00DF016D" w:rsidRDefault="00DF016D" w:rsidP="00F60CB1">
      <w:pPr>
        <w:spacing w:before="120" w:after="0" w:line="240" w:lineRule="auto"/>
        <w:jc w:val="both"/>
        <w:rPr>
          <w:b/>
          <w:bCs/>
        </w:rPr>
      </w:pPr>
      <w:r w:rsidRPr="00DF016D">
        <w:rPr>
          <w:b/>
          <w:bCs/>
        </w:rPr>
        <w:t>IV.2) KRYTERIA OCENY OFERT</w:t>
      </w:r>
    </w:p>
    <w:p w:rsidR="00DF016D" w:rsidRPr="00DF016D" w:rsidRDefault="00DF016D" w:rsidP="00F60CB1">
      <w:pPr>
        <w:spacing w:before="120" w:after="0" w:line="240" w:lineRule="auto"/>
        <w:jc w:val="both"/>
        <w:rPr>
          <w:b/>
          <w:bCs/>
        </w:rPr>
      </w:pPr>
      <w:r w:rsidRPr="00DF016D">
        <w:rPr>
          <w:b/>
          <w:bCs/>
        </w:rPr>
        <w:t>IV.2.1) Kryteria oceny ofert:</w:t>
      </w:r>
    </w:p>
    <w:p w:rsidR="00DF016D" w:rsidRPr="00DF016D" w:rsidRDefault="00DF016D" w:rsidP="00F60CB1">
      <w:pPr>
        <w:spacing w:before="120" w:after="0" w:line="240" w:lineRule="auto"/>
        <w:jc w:val="both"/>
        <w:rPr>
          <w:b/>
          <w:bCs/>
        </w:rPr>
      </w:pPr>
      <w:r w:rsidRPr="00DF016D">
        <w:rPr>
          <w:b/>
          <w:bCs/>
        </w:rPr>
        <w:t>IV.2.2) Kryteria</w:t>
      </w:r>
    </w:p>
    <w:p w:rsidR="00DF016D" w:rsidRPr="00DF016D" w:rsidRDefault="00DF016D" w:rsidP="00F60CB1">
      <w:pPr>
        <w:spacing w:before="120" w:after="0" w:line="240" w:lineRule="auto"/>
        <w:jc w:val="both"/>
      </w:pPr>
      <w:r w:rsidRPr="00DF016D">
        <w:t>Kryteria Znaczenie</w:t>
      </w:r>
    </w:p>
    <w:p w:rsidR="00DF016D" w:rsidRPr="00DF016D" w:rsidRDefault="00DF016D" w:rsidP="00F60CB1">
      <w:pPr>
        <w:spacing w:before="120" w:after="0" w:line="240" w:lineRule="auto"/>
        <w:jc w:val="both"/>
      </w:pPr>
      <w:r w:rsidRPr="00DF016D">
        <w:lastRenderedPageBreak/>
        <w:t>Cena oferty (z podatkiem VAT) 60</w:t>
      </w:r>
    </w:p>
    <w:p w:rsidR="00DF016D" w:rsidRPr="00DF016D" w:rsidRDefault="000120A2" w:rsidP="00F60CB1">
      <w:pPr>
        <w:spacing w:before="120" w:after="0" w:line="240" w:lineRule="auto"/>
        <w:jc w:val="both"/>
      </w:pPr>
      <w:r>
        <w:t>Okres gwarancji</w:t>
      </w:r>
      <w:r w:rsidR="00DF016D" w:rsidRPr="00DF016D">
        <w:t xml:space="preserve"> 30</w:t>
      </w:r>
    </w:p>
    <w:p w:rsidR="00DF016D" w:rsidRPr="00DF016D" w:rsidRDefault="00DF016D" w:rsidP="00F60CB1">
      <w:pPr>
        <w:spacing w:before="120" w:after="0" w:line="240" w:lineRule="auto"/>
        <w:jc w:val="both"/>
      </w:pPr>
      <w:r w:rsidRPr="00DF016D">
        <w:t xml:space="preserve">Termin płatności </w:t>
      </w:r>
      <w:r w:rsidR="000120A2" w:rsidRPr="000120A2">
        <w:t xml:space="preserve">za wykonane roboty </w:t>
      </w:r>
      <w:r w:rsidRPr="00DF016D">
        <w:t>10</w:t>
      </w:r>
    </w:p>
    <w:p w:rsidR="00DF016D" w:rsidRPr="00DF016D" w:rsidRDefault="00DF016D" w:rsidP="00F60CB1">
      <w:pPr>
        <w:spacing w:before="120" w:after="0" w:line="240" w:lineRule="auto"/>
        <w:jc w:val="both"/>
      </w:pPr>
      <w:r w:rsidRPr="00DF016D">
        <w:rPr>
          <w:b/>
          <w:bCs/>
        </w:rPr>
        <w:t xml:space="preserve">IV.2.3) Zastosowanie procedury, o której mowa w art. 24aa ust. 1 ustawy </w:t>
      </w:r>
      <w:proofErr w:type="spellStart"/>
      <w:r w:rsidRPr="00DF016D">
        <w:rPr>
          <w:b/>
          <w:bCs/>
        </w:rPr>
        <w:t>Pzp</w:t>
      </w:r>
      <w:proofErr w:type="spellEnd"/>
      <w:r w:rsidRPr="00DF016D">
        <w:rPr>
          <w:b/>
          <w:bCs/>
        </w:rPr>
        <w:t xml:space="preserve"> </w:t>
      </w:r>
      <w:r w:rsidRPr="00DF016D">
        <w:t>(przetarg</w:t>
      </w:r>
      <w:r w:rsidR="000120A2">
        <w:t xml:space="preserve"> </w:t>
      </w:r>
      <w:r w:rsidRPr="00DF016D">
        <w:t>nieograniczony)</w:t>
      </w:r>
    </w:p>
    <w:p w:rsidR="00DF016D" w:rsidRPr="00DF016D" w:rsidRDefault="00DF016D" w:rsidP="00F60CB1">
      <w:pPr>
        <w:spacing w:before="120" w:after="0" w:line="240" w:lineRule="auto"/>
        <w:jc w:val="both"/>
      </w:pPr>
      <w:r w:rsidRPr="00DF016D">
        <w:t>Tak</w:t>
      </w:r>
    </w:p>
    <w:p w:rsidR="00A30ACA" w:rsidRDefault="00DF016D" w:rsidP="00F60CB1">
      <w:pPr>
        <w:spacing w:before="120" w:after="0" w:line="240" w:lineRule="auto"/>
        <w:jc w:val="both"/>
        <w:rPr>
          <w:b/>
          <w:bCs/>
        </w:rPr>
      </w:pPr>
      <w:r w:rsidRPr="00DF016D">
        <w:rPr>
          <w:b/>
          <w:bCs/>
        </w:rPr>
        <w:t>IV.3) Negocjacje z ogłoszeniem, dialog konkurencyjny, partnerstwo innowacyjne</w:t>
      </w:r>
      <w:r w:rsidR="00A30ACA">
        <w:rPr>
          <w:b/>
          <w:bCs/>
        </w:rPr>
        <w:t xml:space="preserve"> </w:t>
      </w:r>
    </w:p>
    <w:p w:rsidR="00DF016D" w:rsidRPr="00DF016D" w:rsidRDefault="00DF016D" w:rsidP="00F60CB1">
      <w:pPr>
        <w:spacing w:before="120" w:after="0" w:line="240" w:lineRule="auto"/>
        <w:jc w:val="both"/>
        <w:rPr>
          <w:b/>
          <w:bCs/>
        </w:rPr>
      </w:pPr>
      <w:r w:rsidRPr="00DF016D">
        <w:rPr>
          <w:b/>
          <w:bCs/>
        </w:rPr>
        <w:t>IV.3.1) Informacje na temat negocjacji z ogłoszeniem</w:t>
      </w:r>
    </w:p>
    <w:p w:rsidR="00DF016D" w:rsidRPr="00DF016D" w:rsidRDefault="00DF016D" w:rsidP="00F60CB1">
      <w:pPr>
        <w:spacing w:before="120" w:after="0" w:line="240" w:lineRule="auto"/>
        <w:jc w:val="both"/>
      </w:pPr>
      <w:r w:rsidRPr="00DF016D">
        <w:t>Minimalne wymagania, które muszą spełniać wszystkie oferty:</w:t>
      </w:r>
    </w:p>
    <w:p w:rsidR="00DF016D" w:rsidRPr="00DF016D" w:rsidRDefault="00DF016D" w:rsidP="00F60CB1">
      <w:pPr>
        <w:spacing w:before="120" w:after="0" w:line="240" w:lineRule="auto"/>
        <w:jc w:val="both"/>
      </w:pPr>
      <w:r w:rsidRPr="00DF016D">
        <w:t>Przewidziane jest zastrzeżenie prawa do udzielenia zamówienia n</w:t>
      </w:r>
      <w:r w:rsidR="00A30ACA">
        <w:t xml:space="preserve">a podstawie ofert wstępnych bez </w:t>
      </w:r>
      <w:r w:rsidRPr="00DF016D">
        <w:t>przeprowadzenia negocjacji</w:t>
      </w:r>
    </w:p>
    <w:p w:rsidR="00DF016D" w:rsidRPr="00DF016D" w:rsidRDefault="00DF016D" w:rsidP="00F60CB1">
      <w:pPr>
        <w:spacing w:before="120" w:after="0" w:line="240" w:lineRule="auto"/>
        <w:jc w:val="both"/>
      </w:pPr>
      <w:r w:rsidRPr="00DF016D">
        <w:t>Przewidziany jest podział negocjacji na etapy w celu ograniczenia liczby ofert:</w:t>
      </w:r>
    </w:p>
    <w:p w:rsidR="00DF016D" w:rsidRPr="00DF016D" w:rsidRDefault="00DF016D" w:rsidP="00F60CB1">
      <w:pPr>
        <w:spacing w:before="120" w:after="0" w:line="240" w:lineRule="auto"/>
        <w:jc w:val="both"/>
      </w:pPr>
      <w:r w:rsidRPr="00DF016D">
        <w:t>Należy podać informacje na temat etapów negocjacji (w tym liczbę etapów):</w:t>
      </w:r>
    </w:p>
    <w:p w:rsidR="00DF016D" w:rsidRPr="00DF016D" w:rsidRDefault="00DF016D" w:rsidP="00F60CB1">
      <w:pPr>
        <w:spacing w:before="120" w:after="0" w:line="240" w:lineRule="auto"/>
        <w:jc w:val="both"/>
      </w:pPr>
      <w:r w:rsidRPr="00DF016D">
        <w:t>Informacje dodatkowe</w:t>
      </w:r>
    </w:p>
    <w:p w:rsidR="00DF016D" w:rsidRPr="00DF016D" w:rsidRDefault="00DF016D" w:rsidP="00F60CB1">
      <w:pPr>
        <w:spacing w:before="120" w:after="0" w:line="240" w:lineRule="auto"/>
        <w:jc w:val="both"/>
        <w:rPr>
          <w:b/>
          <w:bCs/>
        </w:rPr>
      </w:pPr>
      <w:r w:rsidRPr="00DF016D">
        <w:rPr>
          <w:b/>
          <w:bCs/>
        </w:rPr>
        <w:t>IV.3.2) Informacje na temat dialogu konkurencyjnego</w:t>
      </w:r>
    </w:p>
    <w:p w:rsidR="00DF016D" w:rsidRPr="00DF016D" w:rsidRDefault="00DF016D" w:rsidP="00F60CB1">
      <w:pPr>
        <w:spacing w:before="120" w:after="0" w:line="240" w:lineRule="auto"/>
        <w:jc w:val="both"/>
      </w:pPr>
      <w:r w:rsidRPr="00DF016D">
        <w:t>Opis potrzeb i wymagań zamawiającego lub informacja o sposobie uzyskania tego opisu:</w:t>
      </w:r>
    </w:p>
    <w:p w:rsidR="00DF016D" w:rsidRPr="00DF016D" w:rsidRDefault="00DF016D" w:rsidP="00F60CB1">
      <w:pPr>
        <w:spacing w:before="120" w:after="0" w:line="240" w:lineRule="auto"/>
        <w:jc w:val="both"/>
      </w:pPr>
      <w:r w:rsidRPr="00DF016D">
        <w:t>Informacja o wysokości nagród dla wykonawców, którzy podczas dialogu konkurencyjnego</w:t>
      </w:r>
      <w:r w:rsidR="00A30ACA">
        <w:t xml:space="preserve"> </w:t>
      </w:r>
      <w:r w:rsidRPr="00DF016D">
        <w:t>przedstawili rozwiązania stanowiące podstawę do składania ofert, jeżeli zamawiający przewiduje</w:t>
      </w:r>
      <w:r w:rsidR="00A30ACA">
        <w:t xml:space="preserve"> </w:t>
      </w:r>
      <w:r w:rsidRPr="00DF016D">
        <w:t>nagrody:</w:t>
      </w:r>
    </w:p>
    <w:p w:rsidR="00DF016D" w:rsidRPr="00DF016D" w:rsidRDefault="00DF016D" w:rsidP="00F60CB1">
      <w:pPr>
        <w:spacing w:before="120" w:after="0" w:line="240" w:lineRule="auto"/>
        <w:jc w:val="both"/>
      </w:pPr>
      <w:r w:rsidRPr="00DF016D">
        <w:t>Wstępny harmonogram postępowania:</w:t>
      </w:r>
    </w:p>
    <w:p w:rsidR="00DF016D" w:rsidRPr="00DF016D" w:rsidRDefault="00DF016D" w:rsidP="00F60CB1">
      <w:pPr>
        <w:spacing w:before="120" w:after="0" w:line="240" w:lineRule="auto"/>
        <w:jc w:val="both"/>
      </w:pPr>
      <w:r w:rsidRPr="00DF016D">
        <w:t>Podział dialogu na etapy w celu ograniczenia liczby rozwiązań: Nie</w:t>
      </w:r>
    </w:p>
    <w:p w:rsidR="00DF016D" w:rsidRPr="00DF016D" w:rsidRDefault="00DF016D" w:rsidP="00F60CB1">
      <w:pPr>
        <w:spacing w:before="120" w:after="0" w:line="240" w:lineRule="auto"/>
        <w:jc w:val="both"/>
      </w:pPr>
      <w:r w:rsidRPr="00DF016D">
        <w:t>Należy podać informacje na temat etapów dialogu:</w:t>
      </w:r>
    </w:p>
    <w:p w:rsidR="00DF016D" w:rsidRPr="00DF016D" w:rsidRDefault="00DF016D" w:rsidP="00F60CB1">
      <w:pPr>
        <w:spacing w:before="120" w:after="0" w:line="240" w:lineRule="auto"/>
        <w:jc w:val="both"/>
      </w:pPr>
      <w:r w:rsidRPr="00DF016D">
        <w:t>Informacje dodatkowe:</w:t>
      </w:r>
    </w:p>
    <w:p w:rsidR="00DF016D" w:rsidRPr="00DF016D" w:rsidRDefault="00DF016D" w:rsidP="00F60CB1">
      <w:pPr>
        <w:spacing w:before="120" w:after="0" w:line="240" w:lineRule="auto"/>
        <w:jc w:val="both"/>
        <w:rPr>
          <w:b/>
          <w:bCs/>
        </w:rPr>
      </w:pPr>
      <w:r w:rsidRPr="00DF016D">
        <w:rPr>
          <w:b/>
          <w:bCs/>
        </w:rPr>
        <w:t>IV.3.3) Informacje na temat partnerstwa innowacyjnego</w:t>
      </w:r>
    </w:p>
    <w:p w:rsidR="00DF016D" w:rsidRPr="00DF016D" w:rsidRDefault="00DF016D" w:rsidP="00F60CB1">
      <w:pPr>
        <w:spacing w:before="120" w:after="0" w:line="240" w:lineRule="auto"/>
        <w:jc w:val="both"/>
      </w:pPr>
      <w:r w:rsidRPr="00DF016D">
        <w:t>Elementy opisu przedmiotu zamówienia definiujące minimalne wymagania, którym muszą</w:t>
      </w:r>
      <w:r w:rsidR="00A30ACA">
        <w:t xml:space="preserve"> </w:t>
      </w:r>
      <w:r w:rsidRPr="00DF016D">
        <w:t>odpowiadać wszystkie oferty:</w:t>
      </w:r>
    </w:p>
    <w:p w:rsidR="00DF016D" w:rsidRPr="00DF016D" w:rsidRDefault="00DF016D" w:rsidP="00F60CB1">
      <w:pPr>
        <w:spacing w:before="120" w:after="0" w:line="240" w:lineRule="auto"/>
        <w:jc w:val="both"/>
      </w:pPr>
      <w:r w:rsidRPr="00DF016D">
        <w:t>Podział negocjacji na etapy w celu ograniczeniu liczby ofert podlegających negocjacjom poprzez</w:t>
      </w:r>
      <w:r w:rsidR="00A30ACA">
        <w:t xml:space="preserve"> </w:t>
      </w:r>
      <w:r w:rsidRPr="00DF016D">
        <w:t>zastosowanie kryteriów oceny ofert wskazanych w specyfikacji istotnych warunków zamówienia:</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pPr>
      <w:r w:rsidRPr="00DF016D">
        <w:t>Informacje dodatkowe:</w:t>
      </w:r>
    </w:p>
    <w:p w:rsidR="00DF016D" w:rsidRPr="00DF016D" w:rsidRDefault="00DF016D" w:rsidP="00F60CB1">
      <w:pPr>
        <w:spacing w:before="120" w:after="0" w:line="240" w:lineRule="auto"/>
        <w:jc w:val="both"/>
        <w:rPr>
          <w:b/>
          <w:bCs/>
        </w:rPr>
      </w:pPr>
      <w:r w:rsidRPr="00DF016D">
        <w:rPr>
          <w:b/>
          <w:bCs/>
        </w:rPr>
        <w:t>IV.4) Licytacja elektroniczna</w:t>
      </w:r>
    </w:p>
    <w:p w:rsidR="00DF016D" w:rsidRPr="00DF016D" w:rsidRDefault="00DF016D" w:rsidP="00F60CB1">
      <w:pPr>
        <w:spacing w:before="120" w:after="0" w:line="240" w:lineRule="auto"/>
        <w:jc w:val="both"/>
      </w:pPr>
      <w:r w:rsidRPr="00DF016D">
        <w:t>Adres strony internetowej, na której będzie prowadzona licytacja elektroniczna:</w:t>
      </w:r>
    </w:p>
    <w:p w:rsidR="00DF016D" w:rsidRPr="00DF016D" w:rsidRDefault="00DF016D" w:rsidP="00F60CB1">
      <w:pPr>
        <w:spacing w:before="120" w:after="0" w:line="240" w:lineRule="auto"/>
        <w:jc w:val="both"/>
      </w:pPr>
      <w:r w:rsidRPr="00DF016D">
        <w:t>Adres strony internetowej, na której jest dostępny opis przedmiotu zamówienia w licytacji</w:t>
      </w:r>
      <w:r w:rsidR="009362BF">
        <w:t xml:space="preserve"> </w:t>
      </w:r>
      <w:r w:rsidRPr="00DF016D">
        <w:t>elektronicznej:</w:t>
      </w:r>
    </w:p>
    <w:p w:rsidR="00DF016D" w:rsidRPr="00DF016D" w:rsidRDefault="00DF016D" w:rsidP="00F60CB1">
      <w:pPr>
        <w:spacing w:before="120" w:after="0" w:line="240" w:lineRule="auto"/>
        <w:jc w:val="both"/>
      </w:pPr>
      <w:r w:rsidRPr="00DF016D">
        <w:t>Wymagania dotyczące rejestracji i identyfikacji wykonawców w licytacji elektronicznej, w tym</w:t>
      </w:r>
      <w:r w:rsidR="009362BF">
        <w:t xml:space="preserve"> </w:t>
      </w:r>
      <w:r w:rsidRPr="00DF016D">
        <w:t>wymagania techniczne urządzeń informatycznych:</w:t>
      </w:r>
    </w:p>
    <w:p w:rsidR="00DF016D" w:rsidRPr="00DF016D" w:rsidRDefault="00DF016D" w:rsidP="00F60CB1">
      <w:pPr>
        <w:spacing w:before="120" w:after="0" w:line="240" w:lineRule="auto"/>
        <w:jc w:val="both"/>
      </w:pPr>
      <w:r w:rsidRPr="00DF016D">
        <w:t>Sposób postępowania w toku licytacji elektronicznej, w tym określenie minimalnych wysokości</w:t>
      </w:r>
      <w:r w:rsidR="009362BF">
        <w:t xml:space="preserve"> </w:t>
      </w:r>
      <w:r w:rsidRPr="00DF016D">
        <w:t>postąpień:</w:t>
      </w:r>
    </w:p>
    <w:p w:rsidR="00DF016D" w:rsidRPr="00DF016D" w:rsidRDefault="00DF016D" w:rsidP="00F60CB1">
      <w:pPr>
        <w:spacing w:before="120" w:after="0" w:line="240" w:lineRule="auto"/>
        <w:jc w:val="both"/>
      </w:pPr>
      <w:r w:rsidRPr="00DF016D">
        <w:t>Informacje o liczbie etapów licytacji elektronicznej i czasie ich trwania:</w:t>
      </w:r>
    </w:p>
    <w:p w:rsidR="00DF016D" w:rsidRPr="00DF016D" w:rsidRDefault="00DF016D" w:rsidP="00F60CB1">
      <w:pPr>
        <w:spacing w:before="120" w:after="0" w:line="240" w:lineRule="auto"/>
        <w:jc w:val="both"/>
      </w:pPr>
      <w:r w:rsidRPr="00DF016D">
        <w:lastRenderedPageBreak/>
        <w:t>licytacja wieloetapowa</w:t>
      </w:r>
    </w:p>
    <w:p w:rsidR="00DF016D" w:rsidRPr="00DF016D" w:rsidRDefault="00DF016D" w:rsidP="00F60CB1">
      <w:pPr>
        <w:spacing w:before="120" w:after="0" w:line="240" w:lineRule="auto"/>
        <w:jc w:val="both"/>
      </w:pPr>
      <w:r w:rsidRPr="00DF016D">
        <w:t>Wykonawcy, którzy nie złożyli nowych postąpień, zostaną zakwalifikowani do następnego etapu:</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pPr>
      <w:r w:rsidRPr="00DF016D">
        <w:t>Termin składania wniosków o dopuszczenie do udziału w licytacji elektronicznej:</w:t>
      </w:r>
    </w:p>
    <w:p w:rsidR="00DF016D" w:rsidRPr="00DF016D" w:rsidRDefault="00DF016D" w:rsidP="00F60CB1">
      <w:pPr>
        <w:spacing w:before="120" w:after="0" w:line="240" w:lineRule="auto"/>
        <w:jc w:val="both"/>
      </w:pPr>
      <w:r w:rsidRPr="00DF016D">
        <w:t>Data: godzina:</w:t>
      </w:r>
    </w:p>
    <w:p w:rsidR="00DF016D" w:rsidRPr="00DF016D" w:rsidRDefault="00DF016D" w:rsidP="00F60CB1">
      <w:pPr>
        <w:spacing w:before="120" w:after="0" w:line="240" w:lineRule="auto"/>
        <w:jc w:val="both"/>
      </w:pPr>
      <w:r w:rsidRPr="00DF016D">
        <w:t>Termin otwarcia licytacji elektronicznej:</w:t>
      </w:r>
    </w:p>
    <w:p w:rsidR="00DF016D" w:rsidRPr="00DF016D" w:rsidRDefault="00DF016D" w:rsidP="00F60CB1">
      <w:pPr>
        <w:spacing w:before="120" w:after="0" w:line="240" w:lineRule="auto"/>
        <w:jc w:val="both"/>
      </w:pPr>
      <w:r w:rsidRPr="00DF016D">
        <w:t>Termin i warunki zamknięcia licytacji elektronicznej:</w:t>
      </w:r>
    </w:p>
    <w:p w:rsidR="00DF016D" w:rsidRPr="00DF016D" w:rsidRDefault="00DF016D" w:rsidP="00F60CB1">
      <w:pPr>
        <w:spacing w:before="120" w:after="0" w:line="240" w:lineRule="auto"/>
        <w:jc w:val="both"/>
      </w:pPr>
      <w:r w:rsidRPr="00DF016D">
        <w:t>Istotne dla stron postanowienia, które zostaną wprowadzone do treści zawieranej umowy w sprawie</w:t>
      </w:r>
    </w:p>
    <w:p w:rsidR="00DF016D" w:rsidRPr="00DF016D" w:rsidRDefault="00DF016D" w:rsidP="00F60CB1">
      <w:pPr>
        <w:spacing w:before="120" w:after="0" w:line="240" w:lineRule="auto"/>
        <w:jc w:val="both"/>
      </w:pPr>
      <w:r w:rsidRPr="00DF016D">
        <w:t>zamówienia publicznego, albo ogólne warunki umowy, albo wzór umowy:</w:t>
      </w:r>
    </w:p>
    <w:p w:rsidR="00DF016D" w:rsidRPr="00DF016D" w:rsidRDefault="00DF016D" w:rsidP="00F60CB1">
      <w:pPr>
        <w:spacing w:before="120" w:after="0" w:line="240" w:lineRule="auto"/>
        <w:jc w:val="both"/>
      </w:pPr>
      <w:r w:rsidRPr="00DF016D">
        <w:t>Wymagania dotyczące zabezpieczenia należytego wykonania umowy:</w:t>
      </w:r>
    </w:p>
    <w:p w:rsidR="00DF016D" w:rsidRPr="00DF016D" w:rsidRDefault="00DF016D" w:rsidP="00F60CB1">
      <w:pPr>
        <w:spacing w:before="120" w:after="0" w:line="240" w:lineRule="auto"/>
        <w:jc w:val="both"/>
      </w:pPr>
      <w:r w:rsidRPr="00DF016D">
        <w:t>Informacje dodatkowe:</w:t>
      </w:r>
    </w:p>
    <w:p w:rsidR="009362BF" w:rsidRDefault="009362BF" w:rsidP="00F60CB1">
      <w:pPr>
        <w:spacing w:before="120" w:after="0" w:line="240" w:lineRule="auto"/>
        <w:jc w:val="both"/>
        <w:rPr>
          <w:b/>
          <w:bCs/>
        </w:rPr>
      </w:pPr>
    </w:p>
    <w:p w:rsidR="00DF016D" w:rsidRPr="00DF016D" w:rsidRDefault="00DF016D" w:rsidP="00F60CB1">
      <w:pPr>
        <w:spacing w:before="120" w:after="0" w:line="240" w:lineRule="auto"/>
        <w:jc w:val="both"/>
        <w:rPr>
          <w:b/>
          <w:bCs/>
        </w:rPr>
      </w:pPr>
      <w:r w:rsidRPr="00DF016D">
        <w:rPr>
          <w:b/>
          <w:bCs/>
        </w:rPr>
        <w:t>IV.5) ZMIANA UMOWY</w:t>
      </w:r>
    </w:p>
    <w:p w:rsidR="00DF016D" w:rsidRPr="00DF016D" w:rsidRDefault="00DF016D" w:rsidP="00F60CB1">
      <w:pPr>
        <w:spacing w:before="120" w:after="0" w:line="240" w:lineRule="auto"/>
        <w:jc w:val="both"/>
      </w:pPr>
      <w:r w:rsidRPr="00DF016D">
        <w:rPr>
          <w:b/>
          <w:bCs/>
        </w:rPr>
        <w:t>Przewiduje się istotne zmiany postanowień zawartej umowy w stosunku do treści oferty, na</w:t>
      </w:r>
      <w:r w:rsidR="009362BF">
        <w:rPr>
          <w:b/>
          <w:bCs/>
        </w:rPr>
        <w:t xml:space="preserve"> </w:t>
      </w:r>
      <w:r w:rsidRPr="00DF016D">
        <w:rPr>
          <w:b/>
          <w:bCs/>
        </w:rPr>
        <w:t xml:space="preserve">podstawie której dokonano wyboru wykonawcy: </w:t>
      </w:r>
      <w:r w:rsidRPr="00DF016D">
        <w:t>Tak</w:t>
      </w:r>
    </w:p>
    <w:p w:rsidR="00DF016D" w:rsidRPr="00DF016D" w:rsidRDefault="00DF016D" w:rsidP="00F60CB1">
      <w:pPr>
        <w:spacing w:before="120" w:after="0" w:line="240" w:lineRule="auto"/>
        <w:jc w:val="both"/>
      </w:pPr>
      <w:r w:rsidRPr="00DF016D">
        <w:t>Należy wskazać zakres, charakter zmian oraz warunki wprowadzenia zmian:</w:t>
      </w:r>
    </w:p>
    <w:p w:rsidR="009362BF" w:rsidRPr="009362BF" w:rsidRDefault="009362BF" w:rsidP="00F60CB1">
      <w:pPr>
        <w:numPr>
          <w:ilvl w:val="0"/>
          <w:numId w:val="17"/>
        </w:numPr>
        <w:suppressAutoHyphens/>
        <w:autoSpaceDN w:val="0"/>
        <w:spacing w:before="120" w:after="0" w:line="240" w:lineRule="auto"/>
        <w:ind w:left="284" w:right="35" w:hanging="284"/>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Zamawiający nie dopuszcza możliwości zmian postanowień niniejszej umowy w stosunku do treści oferty, na podstawie, której dokonano wyboru Wykonawcy, z wyłączeniem okoliczności zawartych w umowie. </w:t>
      </w:r>
    </w:p>
    <w:p w:rsidR="009362BF" w:rsidRPr="009362BF" w:rsidRDefault="009362BF" w:rsidP="00F60CB1">
      <w:pPr>
        <w:numPr>
          <w:ilvl w:val="0"/>
          <w:numId w:val="17"/>
        </w:numPr>
        <w:suppressAutoHyphens/>
        <w:autoSpaceDN w:val="0"/>
        <w:spacing w:before="120" w:after="0" w:line="240" w:lineRule="auto"/>
        <w:ind w:left="284" w:right="35" w:hanging="284"/>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Wszelkie zmiany i uzupełnienia treści umowy winny zostać dokonane wyłącznie w formie aneksu podpisanego przez obie strony, pod rygorem nieważności. </w:t>
      </w:r>
    </w:p>
    <w:p w:rsidR="009362BF" w:rsidRPr="009362BF" w:rsidRDefault="009362BF" w:rsidP="00F60CB1">
      <w:pPr>
        <w:numPr>
          <w:ilvl w:val="0"/>
          <w:numId w:val="17"/>
        </w:numPr>
        <w:suppressAutoHyphens/>
        <w:autoSpaceDN w:val="0"/>
        <w:spacing w:before="120" w:after="0" w:line="240" w:lineRule="auto"/>
        <w:ind w:left="284" w:right="35" w:hanging="284"/>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Zmiana postanowień zawartej umowy w stosunku do treści oferty złożonej przez Wykonawcę, którego oferta została wybrana jako oferta najkorzystniejsza, jest możliwa w przypadku: </w:t>
      </w:r>
    </w:p>
    <w:p w:rsidR="009362BF" w:rsidRPr="009362BF" w:rsidRDefault="009362BF" w:rsidP="00F60CB1">
      <w:pPr>
        <w:spacing w:before="120" w:after="0" w:line="240" w:lineRule="auto"/>
        <w:ind w:left="828" w:right="35" w:hanging="10"/>
        <w:jc w:val="both"/>
        <w:rPr>
          <w:rFonts w:ascii="Calibri" w:eastAsia="Calibri" w:hAnsi="Calibri" w:cs="Calibri"/>
          <w:sz w:val="21"/>
          <w:lang w:eastAsia="pl-PL"/>
        </w:rPr>
      </w:pPr>
      <w:r w:rsidRPr="009362BF">
        <w:rPr>
          <w:rFonts w:ascii="Calibri" w:eastAsia="Calibri" w:hAnsi="Calibri" w:cs="Calibri"/>
          <w:sz w:val="2"/>
          <w:lang w:eastAsia="pl-PL"/>
        </w:rPr>
        <w:t xml:space="preserve"> </w:t>
      </w:r>
    </w:p>
    <w:p w:rsidR="009362BF" w:rsidRPr="009362BF" w:rsidRDefault="009362BF" w:rsidP="00F60CB1">
      <w:pPr>
        <w:numPr>
          <w:ilvl w:val="1"/>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siły wyższej, w tym w szczególności działania na terenie budowy: amunicji wojskowej, materiałów wybuchowych, fal ciśnieniowych, działania sił natury w postaci: podtopień (teren zagrożenia powodziowego), niekorzystnych lub nietypowych dla danego okresu warunków atmosferycznych takich jak wielodniowe ulewy, huragany i tornada dokonujące zniszczeń bezpośrednio w miejscu realizacji robót. Wstrzymanie robót z tego powodu musi być potwierdzone wpisem w dzienniku budowy dokonanym w pierwszym dniu ich wstrzymania, potwierdzonym przez inspektora nadzoru inwestorskiego, </w:t>
      </w:r>
    </w:p>
    <w:p w:rsidR="009362BF" w:rsidRPr="009362BF" w:rsidRDefault="009362BF" w:rsidP="00F60CB1">
      <w:pPr>
        <w:numPr>
          <w:ilvl w:val="1"/>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działania organów administracji publicznej, organów władzy lub wymiaru sprawiedliwości, które uniemożliwiają zgodne z prawem wykonywanie zobowiązań umownych, zwłaszcza robót budowlanych jeżeli zostały one podjęte przez te podmioty nie na skutek działań Wykonawcy lub Zamawiającego, w tym wydawanie decyzji administracyjnych </w:t>
      </w:r>
      <w:r w:rsidR="00AE2A7A">
        <w:rPr>
          <w:rFonts w:ascii="Calibri" w:eastAsia="Calibri" w:hAnsi="Calibri" w:cs="Calibri"/>
          <w:sz w:val="21"/>
          <w:lang w:eastAsia="pl-PL"/>
        </w:rPr>
        <w:t xml:space="preserve">w terminie dłuższym niż wynika </w:t>
      </w:r>
      <w:r w:rsidRPr="009362BF">
        <w:rPr>
          <w:rFonts w:ascii="Calibri" w:eastAsia="Calibri" w:hAnsi="Calibri" w:cs="Calibri"/>
          <w:sz w:val="21"/>
          <w:lang w:eastAsia="pl-PL"/>
        </w:rPr>
        <w:t xml:space="preserve">to z przepisów prawa. </w:t>
      </w:r>
    </w:p>
    <w:p w:rsidR="009362BF" w:rsidRPr="009362BF" w:rsidRDefault="009362BF" w:rsidP="00F60CB1">
      <w:pPr>
        <w:numPr>
          <w:ilvl w:val="1"/>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zmiany w trakcie obowiązywania umowy </w:t>
      </w:r>
    </w:p>
    <w:p w:rsidR="009362BF" w:rsidRPr="009362BF" w:rsidRDefault="009362BF" w:rsidP="00F60CB1">
      <w:pPr>
        <w:numPr>
          <w:ilvl w:val="2"/>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stawek podatku od towarów i usług VAT,  </w:t>
      </w:r>
    </w:p>
    <w:p w:rsidR="009362BF" w:rsidRPr="009362BF" w:rsidRDefault="009362BF" w:rsidP="00F60CB1">
      <w:pPr>
        <w:numPr>
          <w:ilvl w:val="2"/>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norm, których zastosowanie jest niezbędne dla wykonywanego przedmiotu umowy, jeżeli zmiany te mają wpływ na koszty wykonania zamówienia przez wykonawcę. </w:t>
      </w:r>
    </w:p>
    <w:p w:rsidR="009362BF" w:rsidRPr="009362BF" w:rsidRDefault="009362BF" w:rsidP="00F60CB1">
      <w:pPr>
        <w:numPr>
          <w:ilvl w:val="1"/>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zmiany warunków dofinansowania zmieniającego terminy i zasady realizacji inwestycji, </w:t>
      </w:r>
    </w:p>
    <w:p w:rsidR="009362BF" w:rsidRPr="009362BF" w:rsidRDefault="009362BF" w:rsidP="00F60CB1">
      <w:pPr>
        <w:numPr>
          <w:ilvl w:val="1"/>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zmiany kolejności wykonania części zamówienia, </w:t>
      </w:r>
    </w:p>
    <w:p w:rsidR="009362BF" w:rsidRPr="009362BF" w:rsidRDefault="009362BF" w:rsidP="00F60CB1">
      <w:pPr>
        <w:numPr>
          <w:ilvl w:val="1"/>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lastRenderedPageBreak/>
        <w:t xml:space="preserve">rezygnacja przez Zamawiającego z realizacji części przedmiotu umowy (zaniechanie wykonania). Rezygnacja przez Zamawiającego z realizacji części przedmiotu umowy (za wyjątkiem przypadku określonego w art. 145 ustawy Prawo zamówień publicznych) może nastąpić w wysokości nie wyższej niż 10 % ceny i tylko w uzasadnionych przypadkach. W takim przypadku Zamawiający dokona proporcjonalnego obniżenia ceny obliczając wartość robót podlegających rezygnacji. </w:t>
      </w:r>
    </w:p>
    <w:p w:rsidR="009362BF" w:rsidRPr="009362BF" w:rsidRDefault="009362BF" w:rsidP="00F60CB1">
      <w:pPr>
        <w:numPr>
          <w:ilvl w:val="1"/>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zmiany urządzeń i wyposażenia oferowanych przez Wykonawcę w ofercie, na modele nowszej generacji o tych samych lub wyższych parametrach, jeżeli:  </w:t>
      </w:r>
    </w:p>
    <w:p w:rsidR="009362BF" w:rsidRPr="009362BF" w:rsidRDefault="009362BF" w:rsidP="00F60CB1">
      <w:pPr>
        <w:numPr>
          <w:ilvl w:val="2"/>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maszyny i urządzenia oferowane wyszły z produkcji,  </w:t>
      </w:r>
    </w:p>
    <w:p w:rsidR="009362BF" w:rsidRPr="009362BF" w:rsidRDefault="009362BF" w:rsidP="00F60CB1">
      <w:pPr>
        <w:numPr>
          <w:ilvl w:val="2"/>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producent urządzeń nie jest w stanie dostarczyć ich w wymaganym technologicznie terminie, mimo złożenia przez Wykonawcę zamówienia z odpowiednim wyprzedzeniem,  </w:t>
      </w:r>
    </w:p>
    <w:p w:rsidR="009362BF" w:rsidRPr="009362BF" w:rsidRDefault="009362BF" w:rsidP="00F60CB1">
      <w:pPr>
        <w:numPr>
          <w:ilvl w:val="2"/>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nie są dla nich dostępne części zamienne lub serwisowanie w okresie opisanym w SIWZ, </w:t>
      </w:r>
    </w:p>
    <w:p w:rsidR="009362BF" w:rsidRPr="009362BF" w:rsidRDefault="009362BF" w:rsidP="00F60CB1">
      <w:pPr>
        <w:numPr>
          <w:ilvl w:val="2"/>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zmiana maszyny lub urządzenia zmniejszy koszty eksploatacyjne lub przyczyni się do innych oszczędności po stronie Zamawiającego.  Zmiana ta może nastąpić jedynie po uzyskaniu pozytywnej opinii Inspektora Nadzoru  i pisemnego zatwierdzenia Zamawiającego, </w:t>
      </w:r>
    </w:p>
    <w:p w:rsidR="009362BF" w:rsidRPr="009362BF" w:rsidRDefault="009362BF" w:rsidP="00F60CB1">
      <w:pPr>
        <w:numPr>
          <w:ilvl w:val="1"/>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istotnych zmian w dokumentacji projektowej wynikających z potrzeb Zamawiającego lub z ogólnego postępu technologicznego, a zaakceptowanych przez Zamawiającego.  </w:t>
      </w:r>
    </w:p>
    <w:p w:rsidR="009362BF" w:rsidRPr="009362BF" w:rsidRDefault="009362BF" w:rsidP="00F60CB1">
      <w:pPr>
        <w:numPr>
          <w:ilvl w:val="0"/>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 Zmiana terminu wykonania przedmiotu umowy jest możliwa w przypadku zaistnienia zdarzeń jak określono w ust 3 pkt 1, 2, 4, 8</w:t>
      </w:r>
      <w:r w:rsidR="00430006">
        <w:rPr>
          <w:rFonts w:ascii="Calibri" w:eastAsia="Calibri" w:hAnsi="Calibri" w:cs="Calibri"/>
          <w:sz w:val="21"/>
          <w:lang w:eastAsia="pl-PL"/>
        </w:rPr>
        <w:t xml:space="preserve"> umowy</w:t>
      </w:r>
      <w:r w:rsidRPr="009362BF">
        <w:rPr>
          <w:rFonts w:ascii="Calibri" w:eastAsia="Calibri" w:hAnsi="Calibri" w:cs="Calibri"/>
          <w:sz w:val="21"/>
          <w:lang w:eastAsia="pl-PL"/>
        </w:rPr>
        <w:t xml:space="preserve">. </w:t>
      </w:r>
    </w:p>
    <w:p w:rsidR="009362BF" w:rsidRPr="009362BF" w:rsidRDefault="009362BF" w:rsidP="00F60CB1">
      <w:pPr>
        <w:numPr>
          <w:ilvl w:val="0"/>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 Zmiana wynagrodzenia jest możliwa w przypadku zaistnienia zdarzeń jak określono w ust. 3 pkt  3, 6 i 8</w:t>
      </w:r>
      <w:r w:rsidR="00430006">
        <w:rPr>
          <w:rFonts w:ascii="Calibri" w:eastAsia="Calibri" w:hAnsi="Calibri" w:cs="Calibri"/>
          <w:sz w:val="21"/>
          <w:lang w:eastAsia="pl-PL"/>
        </w:rPr>
        <w:t xml:space="preserve"> umowy</w:t>
      </w:r>
      <w:r w:rsidRPr="009362BF">
        <w:rPr>
          <w:rFonts w:ascii="Calibri" w:eastAsia="Calibri" w:hAnsi="Calibri" w:cs="Calibri"/>
          <w:sz w:val="21"/>
          <w:lang w:eastAsia="pl-PL"/>
        </w:rPr>
        <w:t xml:space="preserve">. </w:t>
      </w:r>
    </w:p>
    <w:p w:rsidR="009362BF" w:rsidRPr="009362BF" w:rsidRDefault="009362BF" w:rsidP="00F60CB1">
      <w:pPr>
        <w:numPr>
          <w:ilvl w:val="0"/>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Zmiana wynagrodzenia jest możliwa w przypadku zaistnienia zdarzeń jak opisano w ust. 3 pkt 3</w:t>
      </w:r>
      <w:r w:rsidR="00430006">
        <w:rPr>
          <w:rFonts w:ascii="Calibri" w:eastAsia="Calibri" w:hAnsi="Calibri" w:cs="Calibri"/>
          <w:sz w:val="21"/>
          <w:lang w:eastAsia="pl-PL"/>
        </w:rPr>
        <w:t xml:space="preserve"> umowy</w:t>
      </w:r>
      <w:r w:rsidRPr="009362BF">
        <w:rPr>
          <w:rFonts w:ascii="Calibri" w:eastAsia="Calibri" w:hAnsi="Calibri" w:cs="Calibri"/>
          <w:sz w:val="21"/>
          <w:lang w:eastAsia="pl-PL"/>
        </w:rPr>
        <w:t>, przy czym w przypadku zmiany podatku VAT zmianie nie ulega wysokość wynagrodzenia netto określona w art. 9 ust. 9.1. umowy.</w:t>
      </w:r>
    </w:p>
    <w:p w:rsidR="009362BF" w:rsidRPr="009362BF" w:rsidRDefault="009362BF" w:rsidP="00F60CB1">
      <w:pPr>
        <w:numPr>
          <w:ilvl w:val="0"/>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W przypadku zmiany maszyny, urządzenia lub wyposażenia nie może nastąpić podwyższenie wynagrodzenia.  </w:t>
      </w:r>
    </w:p>
    <w:p w:rsidR="009362BF" w:rsidRPr="009362BF" w:rsidRDefault="009362BF" w:rsidP="00F60CB1">
      <w:pPr>
        <w:numPr>
          <w:ilvl w:val="0"/>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W przypadku konieczności zastąpienia osoby kluczowego personelu nową osobą wskutek zdarzeń losowych, Wykonawca zobowiązuje się zapewnić nową osobę spełniającą kryteria (te same lub wyższe kwalifikacje, ze szczególnym uwzględnieniem zapisów w SIWZ dotyczących odpowiednich kwalifikacji, uprawnień oraz doświadczenia, pod rygorem zastosowania sankcji określonych  w art. 11.), niezwłocznie, nie później jednak niż w terminie 3 dni, z jednoczesnym poinformowaniem  o tym fakcie Zamawiającego. ust. 9</w:t>
      </w:r>
      <w:r w:rsidR="00430006">
        <w:rPr>
          <w:rFonts w:ascii="Calibri" w:eastAsia="Calibri" w:hAnsi="Calibri" w:cs="Calibri"/>
          <w:sz w:val="21"/>
          <w:lang w:eastAsia="pl-PL"/>
        </w:rPr>
        <w:t xml:space="preserve"> umowy</w:t>
      </w:r>
      <w:r w:rsidRPr="009362BF">
        <w:rPr>
          <w:rFonts w:ascii="Calibri" w:eastAsia="Calibri" w:hAnsi="Calibri" w:cs="Calibri"/>
          <w:sz w:val="21"/>
          <w:lang w:eastAsia="pl-PL"/>
        </w:rPr>
        <w:t xml:space="preserve">, stosuje się odpowiednio. </w:t>
      </w:r>
    </w:p>
    <w:p w:rsidR="009362BF" w:rsidRPr="009362BF" w:rsidRDefault="009362BF" w:rsidP="00F60CB1">
      <w:pPr>
        <w:numPr>
          <w:ilvl w:val="0"/>
          <w:numId w:val="17"/>
        </w:numPr>
        <w:suppressAutoHyphens/>
        <w:autoSpaceDN w:val="0"/>
        <w:spacing w:before="120" w:after="0" w:line="240" w:lineRule="auto"/>
        <w:ind w:left="284" w:right="35"/>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Wykonawca przedstawi Zamawiającemu, na jego żądanie, zaświadczenia o posiadanych uprawnieniach budowlanych niezbędnych do wykonywania powierzonych robót przez poszczególnych kierowników robót. </w:t>
      </w:r>
    </w:p>
    <w:p w:rsidR="009362BF" w:rsidRPr="009362BF" w:rsidRDefault="009362BF" w:rsidP="00F60CB1">
      <w:pPr>
        <w:spacing w:before="120" w:after="0" w:line="240" w:lineRule="auto"/>
        <w:ind w:left="284" w:right="35"/>
        <w:jc w:val="both"/>
        <w:rPr>
          <w:rFonts w:ascii="Calibri" w:eastAsia="Calibri" w:hAnsi="Calibri" w:cs="Calibri"/>
          <w:sz w:val="21"/>
          <w:lang w:eastAsia="pl-PL"/>
        </w:rPr>
      </w:pPr>
      <w:r w:rsidRPr="009362BF">
        <w:rPr>
          <w:rFonts w:ascii="Calibri" w:eastAsia="Calibri" w:hAnsi="Calibri" w:cs="Calibri"/>
          <w:sz w:val="21"/>
          <w:lang w:eastAsia="pl-PL"/>
        </w:rPr>
        <w:t>10.Wszelkie</w:t>
      </w:r>
      <w:r w:rsidRPr="009362BF">
        <w:rPr>
          <w:rFonts w:ascii="Calibri" w:eastAsia="Calibri" w:hAnsi="Calibri" w:cs="Calibri"/>
          <w:sz w:val="19"/>
          <w:lang w:eastAsia="pl-PL"/>
        </w:rPr>
        <w:t xml:space="preserve"> </w:t>
      </w:r>
      <w:r w:rsidRPr="009362BF">
        <w:rPr>
          <w:rFonts w:ascii="Calibri" w:eastAsia="Calibri" w:hAnsi="Calibri" w:cs="Calibri"/>
          <w:sz w:val="21"/>
          <w:lang w:eastAsia="pl-PL"/>
        </w:rPr>
        <w:t>zmiany</w:t>
      </w:r>
      <w:r w:rsidRPr="009362BF">
        <w:rPr>
          <w:rFonts w:ascii="Calibri" w:eastAsia="Calibri" w:hAnsi="Calibri" w:cs="Calibri"/>
          <w:sz w:val="19"/>
          <w:lang w:eastAsia="pl-PL"/>
        </w:rPr>
        <w:t xml:space="preserve"> </w:t>
      </w:r>
      <w:r w:rsidRPr="009362BF">
        <w:rPr>
          <w:rFonts w:ascii="Calibri" w:eastAsia="Calibri" w:hAnsi="Calibri" w:cs="Calibri"/>
          <w:sz w:val="21"/>
          <w:lang w:eastAsia="pl-PL"/>
        </w:rPr>
        <w:t>osoby</w:t>
      </w:r>
      <w:r w:rsidRPr="009362BF">
        <w:rPr>
          <w:rFonts w:ascii="Calibri" w:eastAsia="Calibri" w:hAnsi="Calibri" w:cs="Calibri"/>
          <w:sz w:val="19"/>
          <w:lang w:eastAsia="pl-PL"/>
        </w:rPr>
        <w:t xml:space="preserve"> </w:t>
      </w:r>
      <w:r w:rsidRPr="009362BF">
        <w:rPr>
          <w:rFonts w:ascii="Calibri" w:eastAsia="Calibri" w:hAnsi="Calibri" w:cs="Calibri"/>
          <w:sz w:val="21"/>
          <w:lang w:eastAsia="pl-PL"/>
        </w:rPr>
        <w:t>kluczowego</w:t>
      </w:r>
      <w:r w:rsidRPr="009362BF">
        <w:rPr>
          <w:rFonts w:ascii="Calibri" w:eastAsia="Calibri" w:hAnsi="Calibri" w:cs="Calibri"/>
          <w:sz w:val="19"/>
          <w:lang w:eastAsia="pl-PL"/>
        </w:rPr>
        <w:t xml:space="preserve"> </w:t>
      </w:r>
      <w:r w:rsidRPr="009362BF">
        <w:rPr>
          <w:rFonts w:ascii="Calibri" w:eastAsia="Calibri" w:hAnsi="Calibri" w:cs="Calibri"/>
          <w:sz w:val="21"/>
          <w:lang w:eastAsia="pl-PL"/>
        </w:rPr>
        <w:t>personelu</w:t>
      </w:r>
      <w:r w:rsidRPr="009362BF">
        <w:rPr>
          <w:rFonts w:ascii="Calibri" w:eastAsia="Calibri" w:hAnsi="Calibri" w:cs="Calibri"/>
          <w:sz w:val="19"/>
          <w:lang w:eastAsia="pl-PL"/>
        </w:rPr>
        <w:t xml:space="preserve"> </w:t>
      </w:r>
      <w:r w:rsidRPr="009362BF">
        <w:rPr>
          <w:rFonts w:ascii="Calibri" w:eastAsia="Calibri" w:hAnsi="Calibri" w:cs="Calibri"/>
          <w:sz w:val="21"/>
          <w:lang w:eastAsia="pl-PL"/>
        </w:rPr>
        <w:t>wymagają</w:t>
      </w:r>
      <w:r w:rsidRPr="009362BF">
        <w:rPr>
          <w:rFonts w:ascii="Calibri" w:eastAsia="Calibri" w:hAnsi="Calibri" w:cs="Calibri"/>
          <w:sz w:val="19"/>
          <w:lang w:eastAsia="pl-PL"/>
        </w:rPr>
        <w:t xml:space="preserve"> </w:t>
      </w:r>
      <w:r w:rsidRPr="009362BF">
        <w:rPr>
          <w:rFonts w:ascii="Calibri" w:eastAsia="Calibri" w:hAnsi="Calibri" w:cs="Calibri"/>
          <w:sz w:val="21"/>
          <w:lang w:eastAsia="pl-PL"/>
        </w:rPr>
        <w:t>uprzedniej</w:t>
      </w:r>
      <w:r w:rsidRPr="009362BF">
        <w:rPr>
          <w:rFonts w:ascii="Calibri" w:eastAsia="Calibri" w:hAnsi="Calibri" w:cs="Calibri"/>
          <w:sz w:val="19"/>
          <w:lang w:eastAsia="pl-PL"/>
        </w:rPr>
        <w:t xml:space="preserve"> </w:t>
      </w:r>
      <w:r w:rsidRPr="009362BF">
        <w:rPr>
          <w:rFonts w:ascii="Calibri" w:eastAsia="Calibri" w:hAnsi="Calibri" w:cs="Calibri"/>
          <w:sz w:val="21"/>
          <w:lang w:eastAsia="pl-PL"/>
        </w:rPr>
        <w:t xml:space="preserve">akceptacji Zamawiającego wyrażonej w formie pisemnej pod rygorem nieważności. Zmiana taka nie stanowi jednak zmiany niniejszej umowy. </w:t>
      </w:r>
    </w:p>
    <w:p w:rsidR="009362BF" w:rsidRPr="009362BF" w:rsidRDefault="009362BF" w:rsidP="00F60CB1">
      <w:pPr>
        <w:numPr>
          <w:ilvl w:val="0"/>
          <w:numId w:val="18"/>
        </w:numPr>
        <w:suppressAutoHyphens/>
        <w:autoSpaceDN w:val="0"/>
        <w:spacing w:before="120" w:after="0" w:line="240" w:lineRule="auto"/>
        <w:ind w:left="284" w:right="35" w:firstLine="0"/>
        <w:jc w:val="both"/>
        <w:textAlignment w:val="baseline"/>
        <w:rPr>
          <w:rFonts w:ascii="Calibri" w:eastAsia="Calibri" w:hAnsi="Calibri" w:cs="Calibri"/>
          <w:sz w:val="21"/>
          <w:lang w:eastAsia="pl-PL"/>
        </w:rPr>
      </w:pPr>
      <w:r w:rsidRPr="009362BF">
        <w:rPr>
          <w:rFonts w:ascii="Calibri" w:eastAsia="Calibri" w:hAnsi="Calibri" w:cs="Calibri"/>
          <w:sz w:val="21"/>
          <w:lang w:eastAsia="pl-PL"/>
        </w:rPr>
        <w:t>Zmiana Podwykonawców jest możliwa na warunkach opisanych w art. 7</w:t>
      </w:r>
      <w:r w:rsidR="00430006">
        <w:rPr>
          <w:rFonts w:ascii="Calibri" w:eastAsia="Calibri" w:hAnsi="Calibri" w:cs="Calibri"/>
          <w:sz w:val="21"/>
          <w:lang w:eastAsia="pl-PL"/>
        </w:rPr>
        <w:t xml:space="preserve"> umowy</w:t>
      </w:r>
      <w:r w:rsidRPr="009362BF">
        <w:rPr>
          <w:rFonts w:ascii="Calibri" w:eastAsia="Calibri" w:hAnsi="Calibri" w:cs="Calibri"/>
          <w:sz w:val="21"/>
          <w:lang w:eastAsia="pl-PL"/>
        </w:rPr>
        <w:t xml:space="preserve">. </w:t>
      </w:r>
    </w:p>
    <w:p w:rsidR="009362BF" w:rsidRPr="009362BF" w:rsidRDefault="009362BF" w:rsidP="00F60CB1">
      <w:pPr>
        <w:numPr>
          <w:ilvl w:val="0"/>
          <w:numId w:val="18"/>
        </w:numPr>
        <w:suppressAutoHyphens/>
        <w:autoSpaceDN w:val="0"/>
        <w:spacing w:before="120" w:after="0" w:line="240" w:lineRule="auto"/>
        <w:ind w:left="284" w:right="35" w:firstLine="0"/>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Zamawiający dopuszcza możliwość żądania przez Wykonawcę zmiany umowy w zakresie wynagrodzenia za wykonanie prac niezbędnych do realizacji przedmiotu umowy, o ile wskutek zmiany dokumentacji przez Zamawiającego nastąpiło podwyższenie kosztów Wykonawcy,  a wykonanie tych prac nie stanowi zmiany przedmiotu zamówienia. </w:t>
      </w:r>
    </w:p>
    <w:p w:rsidR="009362BF" w:rsidRPr="009362BF" w:rsidRDefault="009362BF" w:rsidP="00F60CB1">
      <w:pPr>
        <w:numPr>
          <w:ilvl w:val="0"/>
          <w:numId w:val="18"/>
        </w:numPr>
        <w:suppressAutoHyphens/>
        <w:autoSpaceDN w:val="0"/>
        <w:spacing w:before="120" w:after="0" w:line="240" w:lineRule="auto"/>
        <w:ind w:left="284" w:right="35" w:firstLine="0"/>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Wszystkie powyższe postanowienia stanowią katalog zmian, na które Zamawiający może wyrazić zgodę. Nie stanowią jednocześnie zobowiązania do wyrażenia takiej zgody. </w:t>
      </w:r>
    </w:p>
    <w:p w:rsidR="009362BF" w:rsidRPr="009362BF" w:rsidRDefault="009362BF" w:rsidP="00F60CB1">
      <w:pPr>
        <w:numPr>
          <w:ilvl w:val="0"/>
          <w:numId w:val="18"/>
        </w:numPr>
        <w:suppressAutoHyphens/>
        <w:autoSpaceDN w:val="0"/>
        <w:spacing w:before="120" w:after="0" w:line="240" w:lineRule="auto"/>
        <w:ind w:left="284" w:right="35" w:firstLine="0"/>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Wykonawca jest uprawniony do wnioskowania o zmianę umowy w zakresie przedłużenia terminów wykonania zobowiązań umownych, na których zachowanie miały wpływ wystąpienie siły </w:t>
      </w:r>
      <w:r w:rsidRPr="009362BF">
        <w:rPr>
          <w:rFonts w:ascii="Calibri" w:eastAsia="Calibri" w:hAnsi="Calibri" w:cs="Calibri"/>
          <w:sz w:val="21"/>
          <w:lang w:eastAsia="pl-PL"/>
        </w:rPr>
        <w:lastRenderedPageBreak/>
        <w:t xml:space="preserve">wyższej lub zdarzenia opisane powyżej w ust. 3 </w:t>
      </w:r>
      <w:r w:rsidR="00430006">
        <w:rPr>
          <w:rFonts w:ascii="Calibri" w:eastAsia="Calibri" w:hAnsi="Calibri" w:cs="Calibri"/>
          <w:sz w:val="21"/>
          <w:lang w:eastAsia="pl-PL"/>
        </w:rPr>
        <w:t xml:space="preserve">umowy </w:t>
      </w:r>
      <w:r w:rsidRPr="009362BF">
        <w:rPr>
          <w:rFonts w:ascii="Calibri" w:eastAsia="Calibri" w:hAnsi="Calibri" w:cs="Calibri"/>
          <w:sz w:val="21"/>
          <w:lang w:eastAsia="pl-PL"/>
        </w:rPr>
        <w:t xml:space="preserve">o czas, w którym - na skutek tych zdarzeń - nie było możliwe wykonywanie umowy i na który - w ich wyniku – jej wykonanie zostało przerwane. </w:t>
      </w:r>
    </w:p>
    <w:p w:rsidR="009362BF" w:rsidRPr="009362BF" w:rsidRDefault="009362BF" w:rsidP="00F60CB1">
      <w:pPr>
        <w:numPr>
          <w:ilvl w:val="0"/>
          <w:numId w:val="18"/>
        </w:numPr>
        <w:suppressAutoHyphens/>
        <w:autoSpaceDN w:val="0"/>
        <w:spacing w:before="120" w:after="0" w:line="240" w:lineRule="auto"/>
        <w:ind w:left="284" w:right="35" w:firstLine="0"/>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Zmiany mogą być zaproponowane przez złożenie pisemnej propozycji zmian, które zdaniem Wykonawcy, w razie przyjęcia, pozwolą skrócić okres realizacji umowy, lub obniżą koszty realizacji umowy lub w inny sposób będą korzystne dla Zamawiającego. </w:t>
      </w:r>
    </w:p>
    <w:p w:rsidR="009362BF" w:rsidRPr="009362BF" w:rsidRDefault="009362BF" w:rsidP="00F60CB1">
      <w:pPr>
        <w:numPr>
          <w:ilvl w:val="0"/>
          <w:numId w:val="18"/>
        </w:numPr>
        <w:suppressAutoHyphens/>
        <w:autoSpaceDN w:val="0"/>
        <w:spacing w:before="120" w:after="0" w:line="240" w:lineRule="auto"/>
        <w:ind w:left="284" w:right="35" w:firstLine="0"/>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Zmiany mogą być zaproponowane przez złożenie pisemnej propozycji zmian, jeżeli konieczność wprowadzenia zmian do umowy wynika ze zmiany prawa powszechnie obowiązującego, na terenie Rzeczpospolitej Polskiej np. prawa podatkowego, decyzji krajowych lub zagranicznych instytucji zarządzających i monitorujących realizację Przedsięwzięcia, lub ze zmiany okoliczności, której nie można było przewidzieć w chwili zawarcia umowy. </w:t>
      </w:r>
    </w:p>
    <w:p w:rsidR="009362BF" w:rsidRPr="009362BF" w:rsidRDefault="009362BF" w:rsidP="00F60CB1">
      <w:pPr>
        <w:numPr>
          <w:ilvl w:val="0"/>
          <w:numId w:val="18"/>
        </w:numPr>
        <w:suppressAutoHyphens/>
        <w:autoSpaceDN w:val="0"/>
        <w:spacing w:before="120" w:after="0" w:line="240" w:lineRule="auto"/>
        <w:ind w:left="284" w:right="35" w:firstLine="0"/>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Nie stanowi zmiany umowy, w rozumieniu art. 144 ustawy – </w:t>
      </w:r>
      <w:proofErr w:type="spellStart"/>
      <w:r w:rsidRPr="009362BF">
        <w:rPr>
          <w:rFonts w:ascii="Calibri" w:eastAsia="Calibri" w:hAnsi="Calibri" w:cs="Calibri"/>
          <w:sz w:val="21"/>
          <w:lang w:eastAsia="pl-PL"/>
        </w:rPr>
        <w:t>Pzp</w:t>
      </w:r>
      <w:proofErr w:type="spellEnd"/>
      <w:r w:rsidRPr="009362BF">
        <w:rPr>
          <w:rFonts w:ascii="Calibri" w:eastAsia="Calibri" w:hAnsi="Calibri" w:cs="Calibri"/>
          <w:sz w:val="21"/>
          <w:lang w:eastAsia="pl-PL"/>
        </w:rPr>
        <w:t xml:space="preserve"> zmiana danych teleadresowych oraz zmiana osób reprezentujących Strony. </w:t>
      </w:r>
    </w:p>
    <w:p w:rsidR="009362BF" w:rsidRPr="009362BF" w:rsidRDefault="009362BF" w:rsidP="00F60CB1">
      <w:pPr>
        <w:numPr>
          <w:ilvl w:val="0"/>
          <w:numId w:val="18"/>
        </w:numPr>
        <w:suppressAutoHyphens/>
        <w:autoSpaceDN w:val="0"/>
        <w:spacing w:before="120" w:after="0" w:line="240" w:lineRule="auto"/>
        <w:ind w:left="284" w:right="35" w:firstLine="0"/>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Udzielenie zamówień dodatkowych określonych w przepisach o zamówieniach publicznych wymaga zawarcia aneksu do umowy. </w:t>
      </w:r>
    </w:p>
    <w:p w:rsidR="009362BF" w:rsidRPr="009362BF" w:rsidRDefault="009362BF" w:rsidP="00F60CB1">
      <w:pPr>
        <w:numPr>
          <w:ilvl w:val="0"/>
          <w:numId w:val="18"/>
        </w:numPr>
        <w:suppressAutoHyphens/>
        <w:autoSpaceDN w:val="0"/>
        <w:spacing w:before="120" w:after="0" w:line="240" w:lineRule="auto"/>
        <w:ind w:left="284" w:right="35" w:firstLine="0"/>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Zamawiający dopuszcza możliwość rozwiązań zamiennych, jednakże muszą być spełnione warunki  z art. 144 ust. 1 Prawa zamówień publicznych. Rozwiązania zamienne nie mogą wykraczać poza przedmiot zamówienia, powinny ulepszać realizowane zamówienie, usprawniać proces budowy bądź zamieniać prace i nakłady w danej kategorii CPV. Podstawą wykonania rozwiązań zamiennych będzie protokół konieczności rozwiązań zamiennych, sporządzony przez  Wykonawcę (wraz  z wyliczeniem wartości rozwiązań zamiennych na podstawie sporządzonego kosztorysu lub kalkulacji robót) i zatwierdzony przez Zamawiającego. </w:t>
      </w:r>
    </w:p>
    <w:p w:rsidR="009362BF" w:rsidRPr="009362BF" w:rsidRDefault="009362BF" w:rsidP="00F60CB1">
      <w:pPr>
        <w:numPr>
          <w:ilvl w:val="0"/>
          <w:numId w:val="18"/>
        </w:numPr>
        <w:suppressAutoHyphens/>
        <w:autoSpaceDN w:val="0"/>
        <w:spacing w:before="120" w:after="0" w:line="240" w:lineRule="auto"/>
        <w:ind w:left="284" w:right="35" w:firstLine="0"/>
        <w:jc w:val="both"/>
        <w:textAlignment w:val="baseline"/>
        <w:rPr>
          <w:rFonts w:ascii="Calibri" w:eastAsia="Calibri" w:hAnsi="Calibri" w:cs="Calibri"/>
          <w:sz w:val="21"/>
          <w:lang w:eastAsia="pl-PL"/>
        </w:rPr>
      </w:pPr>
      <w:r w:rsidRPr="009362BF">
        <w:rPr>
          <w:rFonts w:ascii="Calibri" w:eastAsia="Calibri" w:hAnsi="Calibri" w:cs="Calibri"/>
          <w:sz w:val="21"/>
          <w:lang w:eastAsia="pl-PL"/>
        </w:rPr>
        <w:t xml:space="preserve">Zamawiający nie dopuszcza rozwiązań zamiennych, które skutkowałyby istotnymi zmianami zawartej umowy w stosunku do treści oferty, na podstawie, której dokonano wyboru Wykonawcy. </w:t>
      </w:r>
    </w:p>
    <w:p w:rsidR="009362BF" w:rsidRDefault="009362BF" w:rsidP="00F60CB1">
      <w:pPr>
        <w:spacing w:before="120" w:after="0" w:line="240" w:lineRule="auto"/>
        <w:ind w:left="284"/>
        <w:jc w:val="both"/>
      </w:pPr>
    </w:p>
    <w:p w:rsidR="00DF016D" w:rsidRPr="00DF016D" w:rsidRDefault="00DF016D" w:rsidP="00F60CB1">
      <w:pPr>
        <w:spacing w:before="120" w:after="0" w:line="240" w:lineRule="auto"/>
        <w:jc w:val="both"/>
        <w:rPr>
          <w:b/>
          <w:bCs/>
        </w:rPr>
      </w:pPr>
      <w:r w:rsidRPr="00DF016D">
        <w:rPr>
          <w:b/>
          <w:bCs/>
        </w:rPr>
        <w:t>IV.6) INFORMACJE ADMINISTRACYJNE</w:t>
      </w:r>
    </w:p>
    <w:p w:rsidR="00DF016D" w:rsidRPr="00DF016D" w:rsidRDefault="00DF016D" w:rsidP="00F60CB1">
      <w:pPr>
        <w:spacing w:before="120" w:after="0" w:line="240" w:lineRule="auto"/>
        <w:jc w:val="both"/>
        <w:rPr>
          <w:i/>
          <w:iCs/>
        </w:rPr>
      </w:pPr>
      <w:r w:rsidRPr="00DF016D">
        <w:rPr>
          <w:b/>
          <w:bCs/>
        </w:rPr>
        <w:t xml:space="preserve">IV.6.1) Sposób udostępniania informacji o charakterze poufnym </w:t>
      </w:r>
      <w:r w:rsidRPr="00DF016D">
        <w:rPr>
          <w:i/>
          <w:iCs/>
        </w:rPr>
        <w:t>(jeżeli dotyczy):</w:t>
      </w:r>
    </w:p>
    <w:p w:rsidR="00DF016D" w:rsidRPr="00DF016D" w:rsidRDefault="00DF016D" w:rsidP="00F60CB1">
      <w:pPr>
        <w:spacing w:before="120" w:after="0" w:line="240" w:lineRule="auto"/>
        <w:jc w:val="both"/>
        <w:rPr>
          <w:b/>
          <w:bCs/>
        </w:rPr>
      </w:pPr>
      <w:r w:rsidRPr="00DF016D">
        <w:rPr>
          <w:b/>
          <w:bCs/>
        </w:rPr>
        <w:t>Środki służące ochronie informacji o charakterze poufnym</w:t>
      </w:r>
    </w:p>
    <w:p w:rsidR="00DF016D" w:rsidRPr="00DF016D" w:rsidRDefault="00DF016D" w:rsidP="00F60CB1">
      <w:pPr>
        <w:spacing w:before="120" w:after="0" w:line="240" w:lineRule="auto"/>
        <w:jc w:val="both"/>
        <w:rPr>
          <w:b/>
          <w:bCs/>
        </w:rPr>
      </w:pPr>
      <w:r w:rsidRPr="00DF016D">
        <w:rPr>
          <w:b/>
          <w:bCs/>
        </w:rPr>
        <w:t>IV.6.2) Termin składania ofert lub wniosków o dopuszczenie do udziału w postępowaniu:</w:t>
      </w:r>
    </w:p>
    <w:p w:rsidR="00DF016D" w:rsidRPr="00E34CBE" w:rsidRDefault="00DF016D" w:rsidP="00F60CB1">
      <w:pPr>
        <w:spacing w:before="120" w:after="0" w:line="240" w:lineRule="auto"/>
        <w:jc w:val="both"/>
        <w:rPr>
          <w:color w:val="FF0000"/>
        </w:rPr>
      </w:pPr>
      <w:r w:rsidRPr="00DF016D">
        <w:t>Data:</w:t>
      </w:r>
      <w:r w:rsidR="009362BF">
        <w:t xml:space="preserve"> 22.11.2017 r.</w:t>
      </w:r>
      <w:r w:rsidRPr="00DF016D">
        <w:t xml:space="preserve"> , godzina: </w:t>
      </w:r>
      <w:r w:rsidR="00E34CBE" w:rsidRPr="00E34CBE">
        <w:t>11:00</w:t>
      </w:r>
    </w:p>
    <w:p w:rsidR="00DF016D" w:rsidRPr="00DF016D" w:rsidRDefault="00DF016D" w:rsidP="00F60CB1">
      <w:pPr>
        <w:spacing w:before="120" w:after="0" w:line="240" w:lineRule="auto"/>
        <w:jc w:val="both"/>
      </w:pPr>
      <w:r w:rsidRPr="00DF016D">
        <w:t>Skrócenie terminu składania wniosków, ze względu na pilną potrzebę udzielenia zamówienia (przetarg</w:t>
      </w:r>
    </w:p>
    <w:p w:rsidR="00DF016D" w:rsidRPr="00DF016D" w:rsidRDefault="00DF016D" w:rsidP="00F60CB1">
      <w:pPr>
        <w:spacing w:before="120" w:after="0" w:line="240" w:lineRule="auto"/>
        <w:jc w:val="both"/>
      </w:pPr>
      <w:r w:rsidRPr="00DF016D">
        <w:t>nieograniczony, przetarg ograniczony, negocjacje z ogłoszeniem):</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pPr>
      <w:r w:rsidRPr="00DF016D">
        <w:t>Wskazać powody:</w:t>
      </w:r>
    </w:p>
    <w:p w:rsidR="00DF016D" w:rsidRPr="00DF016D" w:rsidRDefault="00DF016D" w:rsidP="00F60CB1">
      <w:pPr>
        <w:spacing w:before="120" w:after="0" w:line="240" w:lineRule="auto"/>
        <w:jc w:val="both"/>
      </w:pPr>
      <w:r w:rsidRPr="00DF016D">
        <w:t>Język lub języki, w jakich mogą być sporządzane oferty lub wnioski o dopuszczenie do udziału w</w:t>
      </w:r>
      <w:r w:rsidR="00AE2A7A">
        <w:t xml:space="preserve"> </w:t>
      </w:r>
      <w:r w:rsidRPr="00DF016D">
        <w:t>postępowaniu</w:t>
      </w:r>
    </w:p>
    <w:p w:rsidR="00DF016D" w:rsidRPr="00DF016D" w:rsidRDefault="00DF016D" w:rsidP="00F60CB1">
      <w:pPr>
        <w:spacing w:before="120" w:after="0" w:line="240" w:lineRule="auto"/>
        <w:jc w:val="both"/>
      </w:pPr>
      <w:r w:rsidRPr="00DF016D">
        <w:t>&gt; Język polski</w:t>
      </w:r>
    </w:p>
    <w:p w:rsidR="00DF016D" w:rsidRPr="00DF016D" w:rsidRDefault="00DF016D" w:rsidP="00F60CB1">
      <w:pPr>
        <w:spacing w:before="120" w:after="0" w:line="240" w:lineRule="auto"/>
        <w:jc w:val="both"/>
      </w:pPr>
      <w:r w:rsidRPr="00DF016D">
        <w:rPr>
          <w:b/>
          <w:bCs/>
        </w:rPr>
        <w:t xml:space="preserve">IV.6.3) Termin związania ofertą: </w:t>
      </w:r>
      <w:r w:rsidRPr="00DF016D">
        <w:t>do: okres w dniach: 30 (od ostatecznego terminu składania ofert)</w:t>
      </w:r>
    </w:p>
    <w:p w:rsidR="00DF016D" w:rsidRPr="00DF016D" w:rsidRDefault="00DF016D" w:rsidP="00F60CB1">
      <w:pPr>
        <w:spacing w:before="120" w:after="0" w:line="240" w:lineRule="auto"/>
        <w:jc w:val="both"/>
      </w:pPr>
      <w:r w:rsidRPr="00DF016D">
        <w:rPr>
          <w:b/>
          <w:bCs/>
        </w:rPr>
        <w:t>IV.6.4) Przewiduje się unieważnienie postępowania o udzielenie zamówienia, w przypadku</w:t>
      </w:r>
      <w:r w:rsidR="00AE2A7A">
        <w:rPr>
          <w:b/>
          <w:bCs/>
        </w:rPr>
        <w:t xml:space="preserve"> </w:t>
      </w:r>
      <w:r w:rsidRPr="00DF016D">
        <w:rPr>
          <w:b/>
          <w:bCs/>
        </w:rPr>
        <w:t>nieprzyznania środków pochodzących z budżetu Unii Europejskiej oraz niepodlegających</w:t>
      </w:r>
      <w:r w:rsidR="00AE2A7A">
        <w:rPr>
          <w:b/>
          <w:bCs/>
        </w:rPr>
        <w:t xml:space="preserve"> </w:t>
      </w:r>
      <w:r w:rsidRPr="00DF016D">
        <w:rPr>
          <w:b/>
          <w:bCs/>
        </w:rPr>
        <w:t>zwrotowi środków z pomocy udzielonej przez państwa członkowskie Europejskiego</w:t>
      </w:r>
      <w:r w:rsidR="00AE2A7A">
        <w:rPr>
          <w:b/>
          <w:bCs/>
        </w:rPr>
        <w:t xml:space="preserve"> </w:t>
      </w:r>
      <w:r w:rsidRPr="00DF016D">
        <w:rPr>
          <w:b/>
          <w:bCs/>
        </w:rPr>
        <w:t>Porozumienia o Wolnym Handlu (EFTA), które miały być przeznaczone na sfinansowanie</w:t>
      </w:r>
      <w:r w:rsidR="00AE2A7A">
        <w:rPr>
          <w:b/>
          <w:bCs/>
        </w:rPr>
        <w:t xml:space="preserve"> </w:t>
      </w:r>
      <w:r w:rsidRPr="00DF016D">
        <w:rPr>
          <w:b/>
          <w:bCs/>
        </w:rPr>
        <w:t xml:space="preserve">całości lub części zamówienia: </w:t>
      </w:r>
      <w:r w:rsidRPr="00DF016D">
        <w:t>Nie</w:t>
      </w:r>
    </w:p>
    <w:p w:rsidR="00DF016D" w:rsidRPr="00DF016D" w:rsidRDefault="00DF016D" w:rsidP="00F60CB1">
      <w:pPr>
        <w:spacing w:before="120" w:after="0" w:line="240" w:lineRule="auto"/>
        <w:jc w:val="both"/>
        <w:rPr>
          <w:b/>
          <w:bCs/>
        </w:rPr>
      </w:pPr>
      <w:r w:rsidRPr="00DF016D">
        <w:rPr>
          <w:b/>
          <w:bCs/>
        </w:rPr>
        <w:lastRenderedPageBreak/>
        <w:t>IV.6.5) Przewiduje się unieważnienie postępowania o udzielenie zamówienia, jeżeli środki służące</w:t>
      </w:r>
      <w:r w:rsidR="00AE2A7A">
        <w:rPr>
          <w:b/>
          <w:bCs/>
        </w:rPr>
        <w:t xml:space="preserve"> </w:t>
      </w:r>
      <w:r w:rsidRPr="00DF016D">
        <w:rPr>
          <w:b/>
          <w:bCs/>
        </w:rPr>
        <w:t>sfinansowaniu zamówień na badania naukowe lub prace rozwojowe, które zamawiający</w:t>
      </w:r>
      <w:r w:rsidR="00AE2A7A">
        <w:rPr>
          <w:b/>
          <w:bCs/>
        </w:rPr>
        <w:t xml:space="preserve"> </w:t>
      </w:r>
      <w:r w:rsidRPr="00DF016D">
        <w:rPr>
          <w:b/>
          <w:bCs/>
        </w:rPr>
        <w:t>zamierzał przeznaczyć na sfinansowanie całości lub części zamówienia, nie zostały mu przyznane</w:t>
      </w:r>
    </w:p>
    <w:p w:rsidR="00DF016D" w:rsidRPr="00DF016D" w:rsidRDefault="00DF016D" w:rsidP="00F60CB1">
      <w:pPr>
        <w:spacing w:before="120" w:after="0" w:line="240" w:lineRule="auto"/>
        <w:jc w:val="both"/>
      </w:pPr>
      <w:r w:rsidRPr="00DF016D">
        <w:t>Nie</w:t>
      </w:r>
    </w:p>
    <w:p w:rsidR="00DF016D" w:rsidRPr="00DF016D" w:rsidRDefault="00DF016D" w:rsidP="00F60CB1">
      <w:pPr>
        <w:spacing w:before="120" w:after="0" w:line="240" w:lineRule="auto"/>
        <w:jc w:val="both"/>
        <w:rPr>
          <w:b/>
          <w:bCs/>
        </w:rPr>
      </w:pPr>
      <w:r w:rsidRPr="00DF016D">
        <w:rPr>
          <w:b/>
          <w:bCs/>
        </w:rPr>
        <w:t>IV.6.6) Informacje dodatkowe:</w:t>
      </w:r>
    </w:p>
    <w:p w:rsidR="00DF016D" w:rsidRPr="00DF016D" w:rsidRDefault="00DF016D" w:rsidP="00F60CB1">
      <w:pPr>
        <w:spacing w:before="120" w:after="0" w:line="240" w:lineRule="auto"/>
        <w:jc w:val="both"/>
        <w:rPr>
          <w:b/>
          <w:bCs/>
        </w:rPr>
      </w:pPr>
      <w:r w:rsidRPr="00DF016D">
        <w:rPr>
          <w:b/>
          <w:bCs/>
        </w:rPr>
        <w:t>ZAŁĄCZNIK I - INFORMACJE DOTYCZĄCE OFERT CZĘŚCIOWYCH</w:t>
      </w:r>
    </w:p>
    <w:sectPr w:rsidR="00DF016D" w:rsidRPr="00DF0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924"/>
    <w:multiLevelType w:val="hybridMultilevel"/>
    <w:tmpl w:val="D4EE6FD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nsid w:val="01C62DF5"/>
    <w:multiLevelType w:val="multilevel"/>
    <w:tmpl w:val="926E0416"/>
    <w:lvl w:ilvl="0">
      <w:start w:val="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5"/>
      <w:numFmt w:val="decimal"/>
      <w:lvlRestart w:val="0"/>
      <w:lvlText w:val="%1.%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nsid w:val="08F84E9D"/>
    <w:multiLevelType w:val="multilevel"/>
    <w:tmpl w:val="A2EA6C64"/>
    <w:lvl w:ilvl="0">
      <w:start w:val="1"/>
      <w:numFmt w:val="decimal"/>
      <w:lvlText w:val="%1."/>
      <w:lvlJc w:val="left"/>
      <w:pPr>
        <w:ind w:left="1996" w:hanging="360"/>
      </w:pPr>
    </w:lvl>
    <w:lvl w:ilvl="1">
      <w:start w:val="2"/>
      <w:numFmt w:val="decimal"/>
      <w:isLgl/>
      <w:lvlText w:val="%1.%2."/>
      <w:lvlJc w:val="left"/>
      <w:pPr>
        <w:ind w:left="1996"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076" w:hanging="1440"/>
      </w:pPr>
      <w:rPr>
        <w:rFonts w:hint="default"/>
      </w:rPr>
    </w:lvl>
  </w:abstractNum>
  <w:abstractNum w:abstractNumId="3">
    <w:nsid w:val="12C94EC6"/>
    <w:multiLevelType w:val="hybridMultilevel"/>
    <w:tmpl w:val="72B874D4"/>
    <w:lvl w:ilvl="0" w:tplc="D6864DE8">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
    <w:nsid w:val="140C3226"/>
    <w:multiLevelType w:val="multilevel"/>
    <w:tmpl w:val="15C0B940"/>
    <w:lvl w:ilvl="0">
      <w:start w:val="11"/>
      <w:numFmt w:val="decimal"/>
      <w:lvlText w:val="%1."/>
      <w:lvlJc w:val="left"/>
      <w:pPr>
        <w:ind w:left="1591" w:hanging="360"/>
      </w:pPr>
    </w:lvl>
    <w:lvl w:ilvl="1">
      <w:start w:val="1"/>
      <w:numFmt w:val="lowerLetter"/>
      <w:lvlText w:val="%2."/>
      <w:lvlJc w:val="left"/>
      <w:pPr>
        <w:ind w:left="2311" w:hanging="360"/>
      </w:pPr>
    </w:lvl>
    <w:lvl w:ilvl="2">
      <w:start w:val="1"/>
      <w:numFmt w:val="lowerRoman"/>
      <w:lvlText w:val="%3."/>
      <w:lvlJc w:val="right"/>
      <w:pPr>
        <w:ind w:left="3031" w:hanging="180"/>
      </w:pPr>
    </w:lvl>
    <w:lvl w:ilvl="3">
      <w:start w:val="1"/>
      <w:numFmt w:val="decimal"/>
      <w:lvlText w:val="%4."/>
      <w:lvlJc w:val="left"/>
      <w:pPr>
        <w:ind w:left="3751" w:hanging="360"/>
      </w:pPr>
    </w:lvl>
    <w:lvl w:ilvl="4">
      <w:start w:val="1"/>
      <w:numFmt w:val="lowerLetter"/>
      <w:lvlText w:val="%5."/>
      <w:lvlJc w:val="left"/>
      <w:pPr>
        <w:ind w:left="4471" w:hanging="360"/>
      </w:pPr>
    </w:lvl>
    <w:lvl w:ilvl="5">
      <w:start w:val="1"/>
      <w:numFmt w:val="lowerRoman"/>
      <w:lvlText w:val="%6."/>
      <w:lvlJc w:val="right"/>
      <w:pPr>
        <w:ind w:left="5191" w:hanging="180"/>
      </w:pPr>
    </w:lvl>
    <w:lvl w:ilvl="6">
      <w:start w:val="1"/>
      <w:numFmt w:val="decimal"/>
      <w:lvlText w:val="%7."/>
      <w:lvlJc w:val="left"/>
      <w:pPr>
        <w:ind w:left="5911" w:hanging="360"/>
      </w:pPr>
    </w:lvl>
    <w:lvl w:ilvl="7">
      <w:start w:val="1"/>
      <w:numFmt w:val="lowerLetter"/>
      <w:lvlText w:val="%8."/>
      <w:lvlJc w:val="left"/>
      <w:pPr>
        <w:ind w:left="6631" w:hanging="360"/>
      </w:pPr>
    </w:lvl>
    <w:lvl w:ilvl="8">
      <w:start w:val="1"/>
      <w:numFmt w:val="lowerRoman"/>
      <w:lvlText w:val="%9."/>
      <w:lvlJc w:val="right"/>
      <w:pPr>
        <w:ind w:left="7351" w:hanging="180"/>
      </w:pPr>
    </w:lvl>
  </w:abstractNum>
  <w:abstractNum w:abstractNumId="5">
    <w:nsid w:val="14D900B2"/>
    <w:multiLevelType w:val="hybridMultilevel"/>
    <w:tmpl w:val="DB90A9DA"/>
    <w:lvl w:ilvl="0" w:tplc="A4922326">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1944654">
      <w:start w:val="1"/>
      <w:numFmt w:val="lowerLetter"/>
      <w:lvlText w:val="%2"/>
      <w:lvlJc w:val="left"/>
      <w:pPr>
        <w:ind w:left="5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0EC855A">
      <w:start w:val="1"/>
      <w:numFmt w:val="lowerRoman"/>
      <w:lvlText w:val="%3"/>
      <w:lvlJc w:val="left"/>
      <w:pPr>
        <w:ind w:left="6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CFE4C40">
      <w:start w:val="1"/>
      <w:numFmt w:val="decimal"/>
      <w:lvlText w:val="%4"/>
      <w:lvlJc w:val="left"/>
      <w:pPr>
        <w:ind w:left="7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B9D6C9DC">
      <w:start w:val="5"/>
      <w:numFmt w:val="lowerLetter"/>
      <w:lvlRestart w:val="0"/>
      <w:lvlText w:val="%5)"/>
      <w:lvlJc w:val="left"/>
      <w:pPr>
        <w:ind w:left="1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D487A20">
      <w:start w:val="1"/>
      <w:numFmt w:val="lowerRoman"/>
      <w:lvlText w:val="%6"/>
      <w:lvlJc w:val="left"/>
      <w:pPr>
        <w:ind w:left="16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EE2BC06">
      <w:start w:val="1"/>
      <w:numFmt w:val="decimal"/>
      <w:lvlText w:val="%7"/>
      <w:lvlJc w:val="left"/>
      <w:pPr>
        <w:ind w:left="2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9625FF6">
      <w:start w:val="1"/>
      <w:numFmt w:val="lowerLetter"/>
      <w:lvlText w:val="%8"/>
      <w:lvlJc w:val="left"/>
      <w:pPr>
        <w:ind w:left="3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6282360">
      <w:start w:val="1"/>
      <w:numFmt w:val="lowerRoman"/>
      <w:lvlText w:val="%9"/>
      <w:lvlJc w:val="left"/>
      <w:pPr>
        <w:ind w:left="3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nsid w:val="1A9F0E64"/>
    <w:multiLevelType w:val="multilevel"/>
    <w:tmpl w:val="90F0ABC0"/>
    <w:lvl w:ilvl="0">
      <w:start w:val="1"/>
      <w:numFmt w:val="decimal"/>
      <w:lvlText w:val="%1."/>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nsid w:val="1B053E24"/>
    <w:multiLevelType w:val="hybridMultilevel"/>
    <w:tmpl w:val="72A00532"/>
    <w:lvl w:ilvl="0" w:tplc="8E140B8E">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C56FD28">
      <w:start w:val="1"/>
      <w:numFmt w:val="lowerLetter"/>
      <w:lvlText w:val="%2"/>
      <w:lvlJc w:val="left"/>
      <w:pPr>
        <w:ind w:left="5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85011E8">
      <w:start w:val="1"/>
      <w:numFmt w:val="lowerRoman"/>
      <w:lvlText w:val="%3"/>
      <w:lvlJc w:val="left"/>
      <w:pPr>
        <w:ind w:left="7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BF899E6">
      <w:start w:val="1"/>
      <w:numFmt w:val="decimal"/>
      <w:lvlText w:val="%4"/>
      <w:lvlJc w:val="left"/>
      <w:pPr>
        <w:ind w:left="8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72A25EC">
      <w:start w:val="1"/>
      <w:numFmt w:val="lowerLetter"/>
      <w:lvlRestart w:val="0"/>
      <w:lvlText w:val="%5)"/>
      <w:lvlJc w:val="left"/>
      <w:pPr>
        <w:ind w:left="17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41482AA">
      <w:start w:val="1"/>
      <w:numFmt w:val="lowerRoman"/>
      <w:lvlText w:val="%6"/>
      <w:lvlJc w:val="left"/>
      <w:pPr>
        <w:ind w:left="17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F26185E">
      <w:start w:val="1"/>
      <w:numFmt w:val="decimal"/>
      <w:lvlText w:val="%7"/>
      <w:lvlJc w:val="left"/>
      <w:pPr>
        <w:ind w:left="24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524A656">
      <w:start w:val="1"/>
      <w:numFmt w:val="lowerLetter"/>
      <w:lvlText w:val="%8"/>
      <w:lvlJc w:val="left"/>
      <w:pPr>
        <w:ind w:left="32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DACEF92">
      <w:start w:val="1"/>
      <w:numFmt w:val="lowerRoman"/>
      <w:lvlText w:val="%9"/>
      <w:lvlJc w:val="left"/>
      <w:pPr>
        <w:ind w:left="39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nsid w:val="24CF435B"/>
    <w:multiLevelType w:val="hybridMultilevel"/>
    <w:tmpl w:val="454E3990"/>
    <w:lvl w:ilvl="0" w:tplc="9B9E8134">
      <w:start w:val="1"/>
      <w:numFmt w:val="lowerLetter"/>
      <w:lvlText w:val="%1)"/>
      <w:lvlJc w:val="left"/>
      <w:pPr>
        <w:ind w:left="1195" w:hanging="360"/>
      </w:pPr>
      <w:rPr>
        <w:rFonts w:hint="default"/>
      </w:r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9">
    <w:nsid w:val="25975B77"/>
    <w:multiLevelType w:val="multilevel"/>
    <w:tmpl w:val="6E32CDD0"/>
    <w:lvl w:ilvl="0">
      <w:start w:val="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3"/>
      <w:numFmt w:val="decimal"/>
      <w:lvlRestart w:val="0"/>
      <w:lvlText w:val="%1.%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nsid w:val="37C71736"/>
    <w:multiLevelType w:val="hybridMultilevel"/>
    <w:tmpl w:val="91EA2CAE"/>
    <w:lvl w:ilvl="0" w:tplc="748C8462">
      <w:start w:val="1"/>
      <w:numFmt w:val="lowerLetter"/>
      <w:lvlText w:val="%1)"/>
      <w:lvlJc w:val="left"/>
      <w:pPr>
        <w:ind w:left="1606" w:hanging="360"/>
      </w:pPr>
      <w:rPr>
        <w:rFonts w:asciiTheme="minorHAnsi" w:hAnsiTheme="minorHAnsi" w:hint="default"/>
        <w:b w:val="0"/>
        <w:sz w:val="22"/>
      </w:rPr>
    </w:lvl>
    <w:lvl w:ilvl="1" w:tplc="04150019" w:tentative="1">
      <w:start w:val="1"/>
      <w:numFmt w:val="lowerLetter"/>
      <w:lvlText w:val="%2."/>
      <w:lvlJc w:val="left"/>
      <w:pPr>
        <w:ind w:left="2326" w:hanging="360"/>
      </w:pPr>
    </w:lvl>
    <w:lvl w:ilvl="2" w:tplc="0415001B" w:tentative="1">
      <w:start w:val="1"/>
      <w:numFmt w:val="lowerRoman"/>
      <w:lvlText w:val="%3."/>
      <w:lvlJc w:val="right"/>
      <w:pPr>
        <w:ind w:left="3046" w:hanging="180"/>
      </w:pPr>
    </w:lvl>
    <w:lvl w:ilvl="3" w:tplc="0415000F" w:tentative="1">
      <w:start w:val="1"/>
      <w:numFmt w:val="decimal"/>
      <w:lvlText w:val="%4."/>
      <w:lvlJc w:val="left"/>
      <w:pPr>
        <w:ind w:left="3766" w:hanging="360"/>
      </w:pPr>
    </w:lvl>
    <w:lvl w:ilvl="4" w:tplc="04150019" w:tentative="1">
      <w:start w:val="1"/>
      <w:numFmt w:val="lowerLetter"/>
      <w:lvlText w:val="%5."/>
      <w:lvlJc w:val="left"/>
      <w:pPr>
        <w:ind w:left="4486" w:hanging="360"/>
      </w:pPr>
    </w:lvl>
    <w:lvl w:ilvl="5" w:tplc="0415001B" w:tentative="1">
      <w:start w:val="1"/>
      <w:numFmt w:val="lowerRoman"/>
      <w:lvlText w:val="%6."/>
      <w:lvlJc w:val="right"/>
      <w:pPr>
        <w:ind w:left="5206" w:hanging="180"/>
      </w:pPr>
    </w:lvl>
    <w:lvl w:ilvl="6" w:tplc="0415000F" w:tentative="1">
      <w:start w:val="1"/>
      <w:numFmt w:val="decimal"/>
      <w:lvlText w:val="%7."/>
      <w:lvlJc w:val="left"/>
      <w:pPr>
        <w:ind w:left="5926" w:hanging="360"/>
      </w:pPr>
    </w:lvl>
    <w:lvl w:ilvl="7" w:tplc="04150019" w:tentative="1">
      <w:start w:val="1"/>
      <w:numFmt w:val="lowerLetter"/>
      <w:lvlText w:val="%8."/>
      <w:lvlJc w:val="left"/>
      <w:pPr>
        <w:ind w:left="6646" w:hanging="360"/>
      </w:pPr>
    </w:lvl>
    <w:lvl w:ilvl="8" w:tplc="0415001B" w:tentative="1">
      <w:start w:val="1"/>
      <w:numFmt w:val="lowerRoman"/>
      <w:lvlText w:val="%9."/>
      <w:lvlJc w:val="right"/>
      <w:pPr>
        <w:ind w:left="7366" w:hanging="180"/>
      </w:pPr>
    </w:lvl>
  </w:abstractNum>
  <w:abstractNum w:abstractNumId="11">
    <w:nsid w:val="3BB95B85"/>
    <w:multiLevelType w:val="multilevel"/>
    <w:tmpl w:val="A8B0FE80"/>
    <w:lvl w:ilvl="0">
      <w:start w:val="1"/>
      <w:numFmt w:val="decimal"/>
      <w:lvlText w:val="%1."/>
      <w:lvlJc w:val="left"/>
      <w:pPr>
        <w:ind w:left="123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decimal"/>
      <w:lvlText w:val="%2)"/>
      <w:lvlJc w:val="left"/>
      <w:pPr>
        <w:ind w:left="255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Letter"/>
      <w:lvlText w:val="%3)"/>
      <w:lvlJc w:val="left"/>
      <w:pPr>
        <w:ind w:left="221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204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276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348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420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492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564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12">
    <w:nsid w:val="3D547D05"/>
    <w:multiLevelType w:val="hybridMultilevel"/>
    <w:tmpl w:val="C1C63B16"/>
    <w:lvl w:ilvl="0" w:tplc="D6864D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72F81CE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936539C"/>
    <w:multiLevelType w:val="hybridMultilevel"/>
    <w:tmpl w:val="802C90FE"/>
    <w:lvl w:ilvl="0" w:tplc="0D5AAFE0">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5C6BFD0">
      <w:start w:val="1"/>
      <w:numFmt w:val="lowerLetter"/>
      <w:lvlText w:val="%2"/>
      <w:lvlJc w:val="left"/>
      <w:pPr>
        <w:ind w:left="4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99CD2D8">
      <w:start w:val="1"/>
      <w:numFmt w:val="lowerRoman"/>
      <w:lvlText w:val="%3"/>
      <w:lvlJc w:val="left"/>
      <w:pPr>
        <w:ind w:left="6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08CFB2A">
      <w:start w:val="1"/>
      <w:numFmt w:val="decimal"/>
      <w:lvlText w:val="%4"/>
      <w:lvlJc w:val="left"/>
      <w:pPr>
        <w:ind w:left="7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0BA0B74">
      <w:start w:val="2"/>
      <w:numFmt w:val="lowerLetter"/>
      <w:lvlRestart w:val="0"/>
      <w:lvlText w:val="%5)"/>
      <w:lvlJc w:val="left"/>
      <w:pPr>
        <w:ind w:left="1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608F854">
      <w:start w:val="1"/>
      <w:numFmt w:val="lowerRoman"/>
      <w:lvlText w:val="%6"/>
      <w:lvlJc w:val="left"/>
      <w:pPr>
        <w:ind w:left="16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4908B9C">
      <w:start w:val="1"/>
      <w:numFmt w:val="decimal"/>
      <w:lvlText w:val="%7"/>
      <w:lvlJc w:val="left"/>
      <w:pPr>
        <w:ind w:left="23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502AE2A">
      <w:start w:val="1"/>
      <w:numFmt w:val="lowerLetter"/>
      <w:lvlText w:val="%8"/>
      <w:lvlJc w:val="left"/>
      <w:pPr>
        <w:ind w:left="30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94A37AE">
      <w:start w:val="1"/>
      <w:numFmt w:val="lowerRoman"/>
      <w:lvlText w:val="%9"/>
      <w:lvlJc w:val="left"/>
      <w:pPr>
        <w:ind w:left="37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nsid w:val="4CA649EF"/>
    <w:multiLevelType w:val="hybridMultilevel"/>
    <w:tmpl w:val="334C3AE0"/>
    <w:lvl w:ilvl="0" w:tplc="04150017">
      <w:start w:val="1"/>
      <w:numFmt w:val="lowerLetter"/>
      <w:lvlText w:val="%1)"/>
      <w:lvlJc w:val="left"/>
      <w:pPr>
        <w:ind w:left="2100" w:hanging="360"/>
      </w:p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15">
    <w:nsid w:val="5AF9563D"/>
    <w:multiLevelType w:val="hybridMultilevel"/>
    <w:tmpl w:val="74C2A4A4"/>
    <w:lvl w:ilvl="0" w:tplc="FFFFFFFF">
      <w:start w:val="1"/>
      <w:numFmt w:val="bullet"/>
      <w:lvlText w:val="-"/>
      <w:lvlJc w:val="left"/>
      <w:pPr>
        <w:ind w:left="2138" w:hanging="360"/>
      </w:pPr>
      <w:rPr>
        <w:rFonts w:ascii="Times New Roman" w:eastAsia="Times New Roman" w:hAnsi="Times New Roman" w:hint="default"/>
        <w:i/>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6">
    <w:nsid w:val="6EB90195"/>
    <w:multiLevelType w:val="hybridMultilevel"/>
    <w:tmpl w:val="BC0244EE"/>
    <w:lvl w:ilvl="0" w:tplc="D90E991E">
      <w:start w:val="1"/>
      <w:numFmt w:val="bullet"/>
      <w:lvlText w:val=""/>
      <w:lvlJc w:val="left"/>
      <w:pPr>
        <w:ind w:left="1533" w:hanging="360"/>
      </w:pPr>
      <w:rPr>
        <w:rFonts w:ascii="Symbol" w:hAnsi="Symbol" w:hint="default"/>
      </w:rPr>
    </w:lvl>
    <w:lvl w:ilvl="1" w:tplc="04150003" w:tentative="1">
      <w:start w:val="1"/>
      <w:numFmt w:val="bullet"/>
      <w:lvlText w:val="o"/>
      <w:lvlJc w:val="left"/>
      <w:pPr>
        <w:ind w:left="2253" w:hanging="360"/>
      </w:pPr>
      <w:rPr>
        <w:rFonts w:ascii="Courier New" w:hAnsi="Courier New" w:cs="Courier New" w:hint="default"/>
      </w:rPr>
    </w:lvl>
    <w:lvl w:ilvl="2" w:tplc="04150005" w:tentative="1">
      <w:start w:val="1"/>
      <w:numFmt w:val="bullet"/>
      <w:lvlText w:val=""/>
      <w:lvlJc w:val="left"/>
      <w:pPr>
        <w:ind w:left="2973" w:hanging="360"/>
      </w:pPr>
      <w:rPr>
        <w:rFonts w:ascii="Wingdings" w:hAnsi="Wingdings" w:hint="default"/>
      </w:rPr>
    </w:lvl>
    <w:lvl w:ilvl="3" w:tplc="04150001" w:tentative="1">
      <w:start w:val="1"/>
      <w:numFmt w:val="bullet"/>
      <w:lvlText w:val=""/>
      <w:lvlJc w:val="left"/>
      <w:pPr>
        <w:ind w:left="3693" w:hanging="360"/>
      </w:pPr>
      <w:rPr>
        <w:rFonts w:ascii="Symbol" w:hAnsi="Symbol" w:hint="default"/>
      </w:rPr>
    </w:lvl>
    <w:lvl w:ilvl="4" w:tplc="04150003" w:tentative="1">
      <w:start w:val="1"/>
      <w:numFmt w:val="bullet"/>
      <w:lvlText w:val="o"/>
      <w:lvlJc w:val="left"/>
      <w:pPr>
        <w:ind w:left="4413" w:hanging="360"/>
      </w:pPr>
      <w:rPr>
        <w:rFonts w:ascii="Courier New" w:hAnsi="Courier New" w:cs="Courier New" w:hint="default"/>
      </w:rPr>
    </w:lvl>
    <w:lvl w:ilvl="5" w:tplc="04150005" w:tentative="1">
      <w:start w:val="1"/>
      <w:numFmt w:val="bullet"/>
      <w:lvlText w:val=""/>
      <w:lvlJc w:val="left"/>
      <w:pPr>
        <w:ind w:left="5133" w:hanging="360"/>
      </w:pPr>
      <w:rPr>
        <w:rFonts w:ascii="Wingdings" w:hAnsi="Wingdings" w:hint="default"/>
      </w:rPr>
    </w:lvl>
    <w:lvl w:ilvl="6" w:tplc="04150001" w:tentative="1">
      <w:start w:val="1"/>
      <w:numFmt w:val="bullet"/>
      <w:lvlText w:val=""/>
      <w:lvlJc w:val="left"/>
      <w:pPr>
        <w:ind w:left="5853" w:hanging="360"/>
      </w:pPr>
      <w:rPr>
        <w:rFonts w:ascii="Symbol" w:hAnsi="Symbol" w:hint="default"/>
      </w:rPr>
    </w:lvl>
    <w:lvl w:ilvl="7" w:tplc="04150003" w:tentative="1">
      <w:start w:val="1"/>
      <w:numFmt w:val="bullet"/>
      <w:lvlText w:val="o"/>
      <w:lvlJc w:val="left"/>
      <w:pPr>
        <w:ind w:left="6573" w:hanging="360"/>
      </w:pPr>
      <w:rPr>
        <w:rFonts w:ascii="Courier New" w:hAnsi="Courier New" w:cs="Courier New" w:hint="default"/>
      </w:rPr>
    </w:lvl>
    <w:lvl w:ilvl="8" w:tplc="04150005" w:tentative="1">
      <w:start w:val="1"/>
      <w:numFmt w:val="bullet"/>
      <w:lvlText w:val=""/>
      <w:lvlJc w:val="left"/>
      <w:pPr>
        <w:ind w:left="7293" w:hanging="360"/>
      </w:pPr>
      <w:rPr>
        <w:rFonts w:ascii="Wingdings" w:hAnsi="Wingdings" w:hint="default"/>
      </w:rPr>
    </w:lvl>
  </w:abstractNum>
  <w:abstractNum w:abstractNumId="17">
    <w:nsid w:val="799E662A"/>
    <w:multiLevelType w:val="hybridMultilevel"/>
    <w:tmpl w:val="2D1629A0"/>
    <w:lvl w:ilvl="0" w:tplc="4CB6546C">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EEA6682">
      <w:start w:val="1"/>
      <w:numFmt w:val="lowerLetter"/>
      <w:lvlText w:val="%2"/>
      <w:lvlJc w:val="left"/>
      <w:pPr>
        <w:ind w:left="4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7F665B8">
      <w:start w:val="1"/>
      <w:numFmt w:val="lowerRoman"/>
      <w:lvlText w:val="%3"/>
      <w:lvlJc w:val="left"/>
      <w:pPr>
        <w:ind w:left="6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7E2A04A">
      <w:start w:val="1"/>
      <w:numFmt w:val="decimal"/>
      <w:lvlText w:val="%4"/>
      <w:lvlJc w:val="left"/>
      <w:pPr>
        <w:ind w:left="7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9229736">
      <w:start w:val="1"/>
      <w:numFmt w:val="lowerLetter"/>
      <w:lvlRestart w:val="0"/>
      <w:lvlText w:val="%5)"/>
      <w:lvlJc w:val="left"/>
      <w:pPr>
        <w:ind w:left="1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36C790C">
      <w:start w:val="1"/>
      <w:numFmt w:val="lowerRoman"/>
      <w:lvlText w:val="%6"/>
      <w:lvlJc w:val="left"/>
      <w:pPr>
        <w:ind w:left="16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ADC85C6">
      <w:start w:val="1"/>
      <w:numFmt w:val="decimal"/>
      <w:lvlText w:val="%7"/>
      <w:lvlJc w:val="left"/>
      <w:pPr>
        <w:ind w:left="23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6C81240">
      <w:start w:val="1"/>
      <w:numFmt w:val="lowerLetter"/>
      <w:lvlText w:val="%8"/>
      <w:lvlJc w:val="left"/>
      <w:pPr>
        <w:ind w:left="30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CD6FD6E">
      <w:start w:val="1"/>
      <w:numFmt w:val="lowerRoman"/>
      <w:lvlText w:val="%9"/>
      <w:lvlJc w:val="left"/>
      <w:pPr>
        <w:ind w:left="37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abstractNumId w:val="16"/>
  </w:num>
  <w:num w:numId="2">
    <w:abstractNumId w:val="8"/>
  </w:num>
  <w:num w:numId="3">
    <w:abstractNumId w:val="0"/>
  </w:num>
  <w:num w:numId="4">
    <w:abstractNumId w:val="10"/>
  </w:num>
  <w:num w:numId="5">
    <w:abstractNumId w:val="12"/>
  </w:num>
  <w:num w:numId="6">
    <w:abstractNumId w:val="3"/>
  </w:num>
  <w:num w:numId="7">
    <w:abstractNumId w:val="15"/>
  </w:num>
  <w:num w:numId="8">
    <w:abstractNumId w:val="2"/>
  </w:num>
  <w:num w:numId="9">
    <w:abstractNumId w:val="5"/>
  </w:num>
  <w:num w:numId="10">
    <w:abstractNumId w:val="13"/>
  </w:num>
  <w:num w:numId="11">
    <w:abstractNumId w:val="14"/>
  </w:num>
  <w:num w:numId="12">
    <w:abstractNumId w:val="17"/>
  </w:num>
  <w:num w:numId="13">
    <w:abstractNumId w:val="6"/>
  </w:num>
  <w:num w:numId="14">
    <w:abstractNumId w:val="9"/>
  </w:num>
  <w:num w:numId="15">
    <w:abstractNumId w:val="7"/>
  </w:num>
  <w:num w:numId="16">
    <w:abstractNumId w:val="1"/>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16D"/>
    <w:rsid w:val="000120A2"/>
    <w:rsid w:val="0008798B"/>
    <w:rsid w:val="00113351"/>
    <w:rsid w:val="001F3711"/>
    <w:rsid w:val="00243A9D"/>
    <w:rsid w:val="0029739D"/>
    <w:rsid w:val="00350E93"/>
    <w:rsid w:val="0036552A"/>
    <w:rsid w:val="003E40B1"/>
    <w:rsid w:val="00415E07"/>
    <w:rsid w:val="00430006"/>
    <w:rsid w:val="00520D8E"/>
    <w:rsid w:val="005C57C9"/>
    <w:rsid w:val="005D6070"/>
    <w:rsid w:val="0067227A"/>
    <w:rsid w:val="007E51A6"/>
    <w:rsid w:val="008B74DD"/>
    <w:rsid w:val="008E2294"/>
    <w:rsid w:val="009362BF"/>
    <w:rsid w:val="009C636F"/>
    <w:rsid w:val="009D64E1"/>
    <w:rsid w:val="00A30ACA"/>
    <w:rsid w:val="00A501F0"/>
    <w:rsid w:val="00A570F6"/>
    <w:rsid w:val="00AA0F90"/>
    <w:rsid w:val="00AC3FDF"/>
    <w:rsid w:val="00AE2A7A"/>
    <w:rsid w:val="00BB4A23"/>
    <w:rsid w:val="00BE404D"/>
    <w:rsid w:val="00C23891"/>
    <w:rsid w:val="00DF016D"/>
    <w:rsid w:val="00E34CBE"/>
    <w:rsid w:val="00F60C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AA0F90"/>
    <w:pPr>
      <w:ind w:left="720"/>
      <w:contextualSpacing/>
    </w:pPr>
  </w:style>
  <w:style w:type="paragraph" w:customStyle="1" w:styleId="Default">
    <w:name w:val="Default"/>
    <w:rsid w:val="00350E93"/>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AA0F90"/>
    <w:pPr>
      <w:ind w:left="720"/>
      <w:contextualSpacing/>
    </w:pPr>
  </w:style>
  <w:style w:type="paragraph" w:customStyle="1" w:styleId="Default">
    <w:name w:val="Default"/>
    <w:rsid w:val="00350E93"/>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6305</Words>
  <Characters>37836</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Użytkownik systemu Windows</cp:lastModifiedBy>
  <cp:revision>4</cp:revision>
  <cp:lastPrinted>2017-11-07T10:00:00Z</cp:lastPrinted>
  <dcterms:created xsi:type="dcterms:W3CDTF">2017-11-07T10:50:00Z</dcterms:created>
  <dcterms:modified xsi:type="dcterms:W3CDTF">2017-11-07T11:28:00Z</dcterms:modified>
</cp:coreProperties>
</file>