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F0D" w:rsidRDefault="00101B23" w:rsidP="00735F0D">
      <w:pPr>
        <w:pStyle w:val="Nagwek1"/>
        <w:spacing w:before="0"/>
        <w:jc w:val="right"/>
        <w:rPr>
          <w:rFonts w:ascii="Tahoma" w:hAnsi="Tahoma" w:cs="Tahoma"/>
          <w:i/>
          <w:color w:val="auto"/>
          <w:sz w:val="20"/>
          <w:szCs w:val="20"/>
        </w:rPr>
      </w:pPr>
      <w:r>
        <w:rPr>
          <w:rFonts w:ascii="Tahoma" w:hAnsi="Tahoma" w:cs="Tahoma"/>
          <w:i/>
          <w:color w:val="auto"/>
          <w:sz w:val="20"/>
          <w:szCs w:val="20"/>
        </w:rPr>
        <w:t>Załącznik nr 2</w:t>
      </w:r>
      <w:r w:rsidR="00735F0D" w:rsidRPr="00690B96">
        <w:rPr>
          <w:rFonts w:ascii="Tahoma" w:hAnsi="Tahoma" w:cs="Tahoma"/>
          <w:i/>
          <w:color w:val="auto"/>
          <w:sz w:val="20"/>
          <w:szCs w:val="20"/>
        </w:rPr>
        <w:t xml:space="preserve"> do zapytania ofertowego </w:t>
      </w:r>
    </w:p>
    <w:p w:rsidR="00735F0D" w:rsidRDefault="00E22C90" w:rsidP="00383D92">
      <w:pPr>
        <w:pStyle w:val="Nagwek1"/>
        <w:spacing w:before="0"/>
        <w:jc w:val="right"/>
        <w:rPr>
          <w:rFonts w:ascii="Tahoma" w:hAnsi="Tahoma" w:cs="Tahoma"/>
          <w:i/>
          <w:color w:val="auto"/>
          <w:sz w:val="20"/>
          <w:szCs w:val="20"/>
        </w:rPr>
      </w:pPr>
      <w:r>
        <w:rPr>
          <w:rFonts w:ascii="Tahoma" w:hAnsi="Tahoma" w:cs="Tahoma"/>
          <w:i/>
          <w:color w:val="auto"/>
          <w:sz w:val="20"/>
          <w:szCs w:val="20"/>
        </w:rPr>
        <w:t>nr SB.671.9.1.2019 z dnia 0</w:t>
      </w:r>
      <w:r w:rsidR="00391809">
        <w:rPr>
          <w:rFonts w:ascii="Tahoma" w:hAnsi="Tahoma" w:cs="Tahoma"/>
          <w:i/>
          <w:color w:val="auto"/>
          <w:sz w:val="20"/>
          <w:szCs w:val="20"/>
        </w:rPr>
        <w:t>7</w:t>
      </w:r>
      <w:r w:rsidR="00DA6291">
        <w:rPr>
          <w:rFonts w:ascii="Tahoma" w:hAnsi="Tahoma" w:cs="Tahoma"/>
          <w:i/>
          <w:color w:val="auto"/>
          <w:sz w:val="20"/>
          <w:szCs w:val="20"/>
        </w:rPr>
        <w:t>.</w:t>
      </w:r>
      <w:r>
        <w:rPr>
          <w:rFonts w:ascii="Tahoma" w:hAnsi="Tahoma" w:cs="Tahoma"/>
          <w:i/>
          <w:color w:val="auto"/>
          <w:sz w:val="20"/>
          <w:szCs w:val="20"/>
        </w:rPr>
        <w:t>11</w:t>
      </w:r>
      <w:r w:rsidR="00735F0D" w:rsidRPr="00690B96">
        <w:rPr>
          <w:rFonts w:ascii="Tahoma" w:hAnsi="Tahoma" w:cs="Tahoma"/>
          <w:i/>
          <w:color w:val="auto"/>
          <w:sz w:val="20"/>
          <w:szCs w:val="20"/>
        </w:rPr>
        <w:t>.2019 r.</w:t>
      </w:r>
    </w:p>
    <w:p w:rsidR="00383D92" w:rsidRPr="00383D92" w:rsidRDefault="00383D92" w:rsidP="00383D92">
      <w:pPr>
        <w:rPr>
          <w:lang w:eastAsia="ar-SA"/>
        </w:rPr>
      </w:pPr>
    </w:p>
    <w:p w:rsidR="00735F0D" w:rsidRDefault="00735F0D" w:rsidP="00735F0D">
      <w:pPr>
        <w:jc w:val="center"/>
        <w:rPr>
          <w:rFonts w:ascii="Tahoma" w:hAnsi="Tahoma" w:cs="Tahoma"/>
          <w:b/>
          <w:sz w:val="20"/>
          <w:szCs w:val="20"/>
          <w:u w:val="single"/>
          <w:lang w:eastAsia="ar-SA"/>
        </w:rPr>
      </w:pPr>
      <w:r w:rsidRPr="00735F0D">
        <w:rPr>
          <w:rFonts w:ascii="Tahoma" w:hAnsi="Tahoma" w:cs="Tahoma"/>
          <w:b/>
          <w:sz w:val="20"/>
          <w:szCs w:val="20"/>
          <w:u w:val="single"/>
          <w:lang w:eastAsia="ar-SA"/>
        </w:rPr>
        <w:t>OPIS PRZEDMIOTU ZAMÓWIENIA</w:t>
      </w:r>
    </w:p>
    <w:p w:rsidR="005B24A5" w:rsidRPr="005B24A5" w:rsidRDefault="005B24A5" w:rsidP="005B24A5">
      <w:pPr>
        <w:spacing w:after="0"/>
        <w:jc w:val="both"/>
        <w:rPr>
          <w:rFonts w:ascii="Tahoma" w:eastAsia="Times New Roman" w:hAnsi="Tahoma" w:cs="Tahoma"/>
          <w:sz w:val="20"/>
          <w:szCs w:val="20"/>
          <w:lang w:eastAsia="pl-PL"/>
        </w:rPr>
      </w:pPr>
      <w:r w:rsidRPr="005B24A5">
        <w:rPr>
          <w:rFonts w:ascii="Tahoma" w:hAnsi="Tahoma" w:cs="Tahoma"/>
          <w:sz w:val="20"/>
          <w:szCs w:val="20"/>
        </w:rPr>
        <w:t xml:space="preserve">Przedmiotem zamówienia jest zadanie pn.: </w:t>
      </w:r>
      <w:r w:rsidRPr="005B24A5">
        <w:rPr>
          <w:rFonts w:ascii="Tahoma" w:eastAsia="Times New Roman" w:hAnsi="Tahoma" w:cs="Tahoma"/>
          <w:i/>
          <w:sz w:val="20"/>
          <w:szCs w:val="20"/>
          <w:lang w:eastAsia="pl-PL"/>
        </w:rPr>
        <w:t>Budowa pl</w:t>
      </w:r>
      <w:r>
        <w:rPr>
          <w:rFonts w:ascii="Tahoma" w:eastAsia="Times New Roman" w:hAnsi="Tahoma" w:cs="Tahoma"/>
          <w:i/>
          <w:sz w:val="20"/>
          <w:szCs w:val="20"/>
          <w:lang w:eastAsia="pl-PL"/>
        </w:rPr>
        <w:t xml:space="preserve">acu zabaw „Więcborski Maluszek” </w:t>
      </w:r>
      <w:r w:rsidRPr="005B24A5">
        <w:rPr>
          <w:rFonts w:ascii="Tahoma" w:eastAsia="Times New Roman" w:hAnsi="Tahoma" w:cs="Tahoma"/>
          <w:i/>
          <w:sz w:val="20"/>
          <w:szCs w:val="20"/>
          <w:lang w:eastAsia="pl-PL"/>
        </w:rPr>
        <w:t>w Więcborku.</w:t>
      </w:r>
    </w:p>
    <w:p w:rsidR="005B24A5" w:rsidRPr="005B24A5" w:rsidRDefault="005B24A5" w:rsidP="005B24A5">
      <w:pPr>
        <w:spacing w:after="0"/>
        <w:jc w:val="both"/>
        <w:rPr>
          <w:rFonts w:ascii="Tahoma" w:eastAsia="Times New Roman" w:hAnsi="Tahoma" w:cs="Tahoma"/>
          <w:bCs/>
          <w:sz w:val="20"/>
          <w:szCs w:val="20"/>
          <w:lang w:eastAsia="pl-PL"/>
        </w:rPr>
      </w:pPr>
      <w:r w:rsidRPr="005B24A5">
        <w:rPr>
          <w:rFonts w:ascii="Tahoma" w:eastAsia="Times New Roman" w:hAnsi="Tahoma" w:cs="Tahoma"/>
          <w:bCs/>
          <w:sz w:val="20"/>
          <w:szCs w:val="20"/>
          <w:lang w:eastAsia="pl-PL"/>
        </w:rPr>
        <w:t>Inwestycja prowadzona będzie na podstawie zgłoszenia budowy nie wymagającej pozwolenia na budowę do Starosty Sępoleńskiego z dn. 28.06.2019</w:t>
      </w:r>
      <w:r w:rsidR="00383D92">
        <w:rPr>
          <w:rFonts w:ascii="Tahoma" w:eastAsia="Times New Roman" w:hAnsi="Tahoma" w:cs="Tahoma"/>
          <w:bCs/>
          <w:sz w:val="20"/>
          <w:szCs w:val="20"/>
          <w:lang w:eastAsia="pl-PL"/>
        </w:rPr>
        <w:t xml:space="preserve"> </w:t>
      </w:r>
      <w:r w:rsidRPr="005B24A5">
        <w:rPr>
          <w:rFonts w:ascii="Tahoma" w:eastAsia="Times New Roman" w:hAnsi="Tahoma" w:cs="Tahoma"/>
          <w:bCs/>
          <w:sz w:val="20"/>
          <w:szCs w:val="20"/>
          <w:lang w:eastAsia="pl-PL"/>
        </w:rPr>
        <w:t>r.</w:t>
      </w:r>
    </w:p>
    <w:p w:rsidR="00E22C90" w:rsidRDefault="005B24A5" w:rsidP="00D61268">
      <w:pPr>
        <w:spacing w:after="0"/>
        <w:jc w:val="both"/>
        <w:rPr>
          <w:rFonts w:ascii="Tahoma" w:eastAsia="Times New Roman" w:hAnsi="Tahoma" w:cs="Tahoma"/>
          <w:bCs/>
          <w:sz w:val="20"/>
          <w:szCs w:val="20"/>
          <w:lang w:eastAsia="pl-PL"/>
        </w:rPr>
      </w:pPr>
      <w:r w:rsidRPr="005B24A5">
        <w:rPr>
          <w:rFonts w:ascii="Tahoma" w:eastAsia="Times New Roman" w:hAnsi="Tahoma" w:cs="Tahoma"/>
          <w:bCs/>
          <w:sz w:val="20"/>
          <w:szCs w:val="20"/>
          <w:lang w:eastAsia="pl-PL"/>
        </w:rPr>
        <w:t xml:space="preserve">Przedmiotowe zamówienie obejmuje budowę placu zabaw dla </w:t>
      </w:r>
      <w:r>
        <w:rPr>
          <w:rFonts w:ascii="Tahoma" w:eastAsia="Times New Roman" w:hAnsi="Tahoma" w:cs="Tahoma"/>
          <w:bCs/>
          <w:sz w:val="20"/>
          <w:szCs w:val="20"/>
          <w:lang w:eastAsia="pl-PL"/>
        </w:rPr>
        <w:t xml:space="preserve">małych </w:t>
      </w:r>
      <w:r w:rsidRPr="005B24A5">
        <w:rPr>
          <w:rFonts w:ascii="Tahoma" w:eastAsia="Times New Roman" w:hAnsi="Tahoma" w:cs="Tahoma"/>
          <w:bCs/>
          <w:sz w:val="20"/>
          <w:szCs w:val="20"/>
          <w:lang w:eastAsia="pl-PL"/>
        </w:rPr>
        <w:t xml:space="preserve">dzieci (wiek do 3 lat) na terenie Przedszkola </w:t>
      </w:r>
      <w:r w:rsidR="00D61268" w:rsidRPr="00BE34D5">
        <w:rPr>
          <w:rFonts w:ascii="Tahoma" w:hAnsi="Tahoma" w:cs="Tahoma"/>
          <w:bCs/>
          <w:sz w:val="20"/>
          <w:szCs w:val="20"/>
          <w:lang w:eastAsia="pl-PL"/>
        </w:rPr>
        <w:t>Gminnego „Niezapominajka”</w:t>
      </w:r>
      <w:r w:rsidR="00D61268">
        <w:rPr>
          <w:rFonts w:ascii="Tahoma" w:hAnsi="Tahoma" w:cs="Tahoma"/>
          <w:bCs/>
          <w:sz w:val="20"/>
          <w:szCs w:val="20"/>
          <w:lang w:eastAsia="pl-PL"/>
        </w:rPr>
        <w:t xml:space="preserve"> </w:t>
      </w:r>
      <w:r w:rsidRPr="005B24A5">
        <w:rPr>
          <w:rFonts w:ascii="Tahoma" w:eastAsia="Times New Roman" w:hAnsi="Tahoma" w:cs="Tahoma"/>
          <w:bCs/>
          <w:sz w:val="20"/>
          <w:szCs w:val="20"/>
          <w:lang w:eastAsia="pl-PL"/>
        </w:rPr>
        <w:t xml:space="preserve">przy ul. Gdańskiej 13. </w:t>
      </w:r>
    </w:p>
    <w:p w:rsidR="00D61268" w:rsidRDefault="005B24A5" w:rsidP="00D61268">
      <w:pPr>
        <w:spacing w:after="0"/>
        <w:jc w:val="both"/>
        <w:rPr>
          <w:rFonts w:ascii="Tahoma" w:eastAsia="Times New Roman" w:hAnsi="Tahoma" w:cs="Tahoma"/>
          <w:bCs/>
          <w:sz w:val="20"/>
          <w:szCs w:val="20"/>
          <w:lang w:eastAsia="pl-PL"/>
        </w:rPr>
      </w:pPr>
      <w:r w:rsidRPr="005B24A5">
        <w:rPr>
          <w:rFonts w:ascii="Tahoma" w:eastAsia="Times New Roman" w:hAnsi="Tahoma" w:cs="Tahoma"/>
          <w:bCs/>
          <w:sz w:val="20"/>
          <w:szCs w:val="20"/>
          <w:lang w:eastAsia="pl-PL"/>
        </w:rPr>
        <w:t>W zakres zamówienia wchodzą:</w:t>
      </w:r>
    </w:p>
    <w:p w:rsidR="005B24A5" w:rsidRDefault="005B24A5" w:rsidP="00D61268">
      <w:pPr>
        <w:pStyle w:val="Akapitzlist"/>
        <w:numPr>
          <w:ilvl w:val="0"/>
          <w:numId w:val="20"/>
        </w:numPr>
        <w:spacing w:after="0"/>
        <w:jc w:val="both"/>
        <w:rPr>
          <w:rFonts w:ascii="Tahoma" w:eastAsia="Times New Roman" w:hAnsi="Tahoma" w:cs="Tahoma"/>
          <w:bCs/>
          <w:sz w:val="20"/>
          <w:szCs w:val="20"/>
          <w:lang w:eastAsia="pl-PL"/>
        </w:rPr>
      </w:pPr>
      <w:r w:rsidRPr="00D61268">
        <w:rPr>
          <w:rFonts w:ascii="Tahoma" w:eastAsia="Times New Roman" w:hAnsi="Tahoma" w:cs="Tahoma"/>
          <w:bCs/>
          <w:sz w:val="20"/>
          <w:szCs w:val="20"/>
          <w:lang w:eastAsia="pl-PL"/>
        </w:rPr>
        <w:t xml:space="preserve">roboty rozbiórkowe, </w:t>
      </w:r>
    </w:p>
    <w:p w:rsidR="005B24A5" w:rsidRDefault="005B24A5" w:rsidP="00D61268">
      <w:pPr>
        <w:pStyle w:val="Akapitzlist"/>
        <w:numPr>
          <w:ilvl w:val="0"/>
          <w:numId w:val="20"/>
        </w:numPr>
        <w:spacing w:after="0"/>
        <w:jc w:val="both"/>
        <w:rPr>
          <w:rFonts w:ascii="Tahoma" w:eastAsia="Times New Roman" w:hAnsi="Tahoma" w:cs="Tahoma"/>
          <w:bCs/>
          <w:sz w:val="20"/>
          <w:szCs w:val="20"/>
          <w:lang w:eastAsia="pl-PL"/>
        </w:rPr>
      </w:pPr>
      <w:r w:rsidRPr="00D61268">
        <w:rPr>
          <w:rFonts w:ascii="Tahoma" w:eastAsia="Times New Roman" w:hAnsi="Tahoma" w:cs="Tahoma"/>
          <w:bCs/>
          <w:sz w:val="20"/>
          <w:szCs w:val="20"/>
          <w:lang w:eastAsia="pl-PL"/>
        </w:rPr>
        <w:t>roboty ziemne,</w:t>
      </w:r>
    </w:p>
    <w:p w:rsidR="005B24A5" w:rsidRPr="00D61268" w:rsidRDefault="00D61268" w:rsidP="00D61268">
      <w:pPr>
        <w:pStyle w:val="Akapitzlist"/>
        <w:numPr>
          <w:ilvl w:val="0"/>
          <w:numId w:val="20"/>
        </w:numPr>
        <w:spacing w:after="0"/>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 xml:space="preserve">roboty </w:t>
      </w:r>
      <w:r w:rsidR="005B24A5" w:rsidRPr="00D61268">
        <w:rPr>
          <w:rFonts w:ascii="Tahoma" w:eastAsia="Times New Roman" w:hAnsi="Tahoma" w:cs="Tahoma"/>
          <w:bCs/>
          <w:sz w:val="20"/>
          <w:szCs w:val="20"/>
          <w:lang w:eastAsia="pl-PL"/>
        </w:rPr>
        <w:t xml:space="preserve">montażowe. </w:t>
      </w:r>
    </w:p>
    <w:p w:rsidR="005B24A5" w:rsidRPr="005B24A5" w:rsidRDefault="005B24A5" w:rsidP="005B24A5">
      <w:pPr>
        <w:spacing w:after="0"/>
        <w:jc w:val="both"/>
        <w:rPr>
          <w:rFonts w:ascii="Tahoma" w:eastAsia="Times New Roman" w:hAnsi="Tahoma" w:cs="Tahoma"/>
          <w:bCs/>
          <w:sz w:val="20"/>
          <w:szCs w:val="20"/>
          <w:lang w:eastAsia="pl-PL"/>
        </w:rPr>
      </w:pPr>
      <w:r w:rsidRPr="005B24A5">
        <w:rPr>
          <w:rFonts w:ascii="Tahoma" w:eastAsia="Times New Roman" w:hAnsi="Tahoma" w:cs="Tahoma"/>
          <w:bCs/>
          <w:sz w:val="20"/>
          <w:szCs w:val="20"/>
          <w:lang w:eastAsia="pl-PL"/>
        </w:rPr>
        <w:t>Urządzenia posadowione zostaną na nawierzchni gumowej lanej</w:t>
      </w:r>
      <w:r w:rsidR="00383D92">
        <w:rPr>
          <w:rFonts w:ascii="Tahoma" w:eastAsia="Times New Roman" w:hAnsi="Tahoma" w:cs="Tahoma"/>
          <w:bCs/>
          <w:sz w:val="20"/>
          <w:szCs w:val="20"/>
          <w:lang w:eastAsia="pl-PL"/>
        </w:rPr>
        <w:t>. Teren</w:t>
      </w:r>
      <w:r w:rsidRPr="005B24A5">
        <w:rPr>
          <w:rFonts w:ascii="Tahoma" w:eastAsia="Times New Roman" w:hAnsi="Tahoma" w:cs="Tahoma"/>
          <w:bCs/>
          <w:sz w:val="20"/>
          <w:szCs w:val="20"/>
          <w:lang w:eastAsia="pl-PL"/>
        </w:rPr>
        <w:t xml:space="preserve"> wokół placu zostanie zagospodarowany</w:t>
      </w:r>
      <w:r w:rsidR="00D61268">
        <w:rPr>
          <w:rFonts w:ascii="Tahoma" w:eastAsia="Times New Roman" w:hAnsi="Tahoma" w:cs="Tahoma"/>
          <w:bCs/>
          <w:sz w:val="20"/>
          <w:szCs w:val="20"/>
          <w:lang w:eastAsia="pl-PL"/>
        </w:rPr>
        <w:t xml:space="preserve"> </w:t>
      </w:r>
      <w:r w:rsidRPr="005B24A5">
        <w:rPr>
          <w:rFonts w:ascii="Tahoma" w:eastAsia="Times New Roman" w:hAnsi="Tahoma" w:cs="Tahoma"/>
          <w:bCs/>
          <w:sz w:val="20"/>
          <w:szCs w:val="20"/>
          <w:lang w:eastAsia="pl-PL"/>
        </w:rPr>
        <w:t xml:space="preserve">jako teren zielony (trawiasty). </w:t>
      </w:r>
    </w:p>
    <w:p w:rsidR="005B24A5" w:rsidRPr="005B24A5" w:rsidRDefault="00FB5522" w:rsidP="005B24A5">
      <w:pPr>
        <w:spacing w:after="0"/>
        <w:jc w:val="both"/>
        <w:rPr>
          <w:rFonts w:ascii="Tahoma" w:eastAsia="Times New Roman" w:hAnsi="Tahoma" w:cs="Tahoma"/>
          <w:bCs/>
          <w:sz w:val="20"/>
          <w:szCs w:val="20"/>
          <w:lang w:eastAsia="pl-PL"/>
        </w:rPr>
      </w:pPr>
      <w:r>
        <w:rPr>
          <w:rFonts w:ascii="Tahoma" w:eastAsia="Times New Roman" w:hAnsi="Tahoma" w:cs="Tahoma"/>
          <w:bCs/>
          <w:sz w:val="20"/>
          <w:szCs w:val="20"/>
          <w:lang w:eastAsia="pl-PL"/>
        </w:rPr>
        <w:t>W ramach w</w:t>
      </w:r>
      <w:r w:rsidR="005B24A5" w:rsidRPr="005B24A5">
        <w:rPr>
          <w:rFonts w:ascii="Tahoma" w:eastAsia="Times New Roman" w:hAnsi="Tahoma" w:cs="Tahoma"/>
          <w:bCs/>
          <w:sz w:val="20"/>
          <w:szCs w:val="20"/>
          <w:lang w:eastAsia="pl-PL"/>
        </w:rPr>
        <w:t>w</w:t>
      </w:r>
      <w:r>
        <w:rPr>
          <w:rFonts w:ascii="Tahoma" w:eastAsia="Times New Roman" w:hAnsi="Tahoma" w:cs="Tahoma"/>
          <w:bCs/>
          <w:sz w:val="20"/>
          <w:szCs w:val="20"/>
          <w:lang w:eastAsia="pl-PL"/>
        </w:rPr>
        <w:t>.</w:t>
      </w:r>
      <w:r w:rsidR="005B24A5" w:rsidRPr="005B24A5">
        <w:rPr>
          <w:rFonts w:ascii="Tahoma" w:eastAsia="Times New Roman" w:hAnsi="Tahoma" w:cs="Tahoma"/>
          <w:bCs/>
          <w:sz w:val="20"/>
          <w:szCs w:val="20"/>
          <w:lang w:eastAsia="pl-PL"/>
        </w:rPr>
        <w:t xml:space="preserve"> robót należy wykonać:</w:t>
      </w:r>
    </w:p>
    <w:p w:rsidR="005B24A5" w:rsidRPr="005B24A5" w:rsidRDefault="005B24A5" w:rsidP="005B24A5">
      <w:pPr>
        <w:pStyle w:val="Akapitzlist"/>
        <w:numPr>
          <w:ilvl w:val="0"/>
          <w:numId w:val="12"/>
        </w:numPr>
        <w:spacing w:after="0"/>
        <w:ind w:left="851" w:hanging="851"/>
        <w:jc w:val="both"/>
        <w:rPr>
          <w:rFonts w:ascii="Tahoma" w:hAnsi="Tahoma" w:cs="Tahoma"/>
          <w:b/>
          <w:sz w:val="20"/>
          <w:szCs w:val="20"/>
        </w:rPr>
      </w:pPr>
      <w:r w:rsidRPr="005B24A5">
        <w:rPr>
          <w:rFonts w:ascii="Tahoma" w:hAnsi="Tahoma" w:cs="Tahoma"/>
          <w:b/>
          <w:sz w:val="20"/>
          <w:szCs w:val="20"/>
        </w:rPr>
        <w:t>NAWIERZCHNIE:</w:t>
      </w:r>
    </w:p>
    <w:p w:rsidR="005B24A5" w:rsidRPr="005B24A5" w:rsidRDefault="005B24A5" w:rsidP="005B24A5">
      <w:pPr>
        <w:pStyle w:val="Akapitzlist"/>
        <w:numPr>
          <w:ilvl w:val="0"/>
          <w:numId w:val="13"/>
        </w:numPr>
        <w:spacing w:after="0"/>
        <w:ind w:left="709"/>
        <w:jc w:val="both"/>
        <w:rPr>
          <w:rFonts w:ascii="Tahoma" w:eastAsia="Times New Roman" w:hAnsi="Tahoma" w:cs="Tahoma"/>
          <w:sz w:val="20"/>
          <w:szCs w:val="20"/>
          <w:lang w:eastAsia="pl-PL"/>
        </w:rPr>
      </w:pPr>
      <w:r w:rsidRPr="005B24A5">
        <w:rPr>
          <w:rFonts w:ascii="Tahoma" w:eastAsia="Times New Roman" w:hAnsi="Tahoma" w:cs="Tahoma"/>
          <w:sz w:val="20"/>
          <w:szCs w:val="20"/>
          <w:lang w:eastAsia="pl-PL"/>
        </w:rPr>
        <w:t>Wykonanie nawierzchni bezpiecznej pod zestaw urządzeń zabawowych z gumowego granulatu wylewanego</w:t>
      </w:r>
      <w:r w:rsidR="00D61268">
        <w:rPr>
          <w:rFonts w:ascii="Tahoma" w:eastAsia="Times New Roman" w:hAnsi="Tahoma" w:cs="Tahoma"/>
          <w:sz w:val="20"/>
          <w:szCs w:val="20"/>
          <w:lang w:eastAsia="pl-PL"/>
        </w:rPr>
        <w:t xml:space="preserve"> kolor </w:t>
      </w:r>
      <w:r w:rsidRPr="005B24A5">
        <w:rPr>
          <w:rFonts w:ascii="Tahoma" w:eastAsia="Times New Roman" w:hAnsi="Tahoma" w:cs="Tahoma"/>
          <w:sz w:val="20"/>
          <w:szCs w:val="20"/>
          <w:lang w:eastAsia="pl-PL"/>
        </w:rPr>
        <w:t>ceglany, dostosowanego pod względem grubości do wysokości swobodnego upadku WSU 2,30m, w obramowaniu z obrzeży betonowych 20x6</w:t>
      </w:r>
      <w:r w:rsidR="00D61268">
        <w:rPr>
          <w:rFonts w:ascii="Tahoma" w:eastAsia="Times New Roman" w:hAnsi="Tahoma" w:cs="Tahoma"/>
          <w:sz w:val="20"/>
          <w:szCs w:val="20"/>
          <w:lang w:eastAsia="pl-PL"/>
        </w:rPr>
        <w:t>cm</w:t>
      </w:r>
      <w:r w:rsidRPr="005B24A5">
        <w:rPr>
          <w:rFonts w:ascii="Tahoma" w:eastAsia="Times New Roman" w:hAnsi="Tahoma" w:cs="Tahoma"/>
          <w:sz w:val="20"/>
          <w:szCs w:val="20"/>
          <w:lang w:eastAsia="pl-PL"/>
        </w:rPr>
        <w:t xml:space="preserve"> (łączna pow. 150,00m2), zgodnie z następującymi warstwami: </w:t>
      </w:r>
    </w:p>
    <w:p w:rsidR="005B24A5" w:rsidRPr="005B24A5" w:rsidRDefault="005B24A5" w:rsidP="005B24A5">
      <w:pPr>
        <w:pStyle w:val="Akapitzlist"/>
        <w:numPr>
          <w:ilvl w:val="0"/>
          <w:numId w:val="14"/>
        </w:numPr>
        <w:tabs>
          <w:tab w:val="left" w:pos="993"/>
        </w:tabs>
        <w:spacing w:after="0"/>
        <w:ind w:left="709" w:firstLine="0"/>
        <w:jc w:val="both"/>
        <w:rPr>
          <w:rFonts w:ascii="Tahoma" w:eastAsia="Times New Roman" w:hAnsi="Tahoma" w:cs="Tahoma"/>
          <w:sz w:val="20"/>
          <w:szCs w:val="20"/>
          <w:lang w:eastAsia="pl-PL"/>
        </w:rPr>
      </w:pPr>
      <w:r w:rsidRPr="005B24A5">
        <w:rPr>
          <w:rFonts w:ascii="Tahoma" w:eastAsia="Times New Roman" w:hAnsi="Tahoma" w:cs="Tahoma"/>
          <w:sz w:val="20"/>
          <w:szCs w:val="20"/>
          <w:lang w:eastAsia="pl-PL"/>
        </w:rPr>
        <w:t>granulat gumowy lany kolor ceglany upadek WSU 2,3m,</w:t>
      </w:r>
    </w:p>
    <w:p w:rsidR="005B24A5" w:rsidRPr="005B24A5" w:rsidRDefault="005B24A5" w:rsidP="005B24A5">
      <w:pPr>
        <w:pStyle w:val="Akapitzlist"/>
        <w:numPr>
          <w:ilvl w:val="0"/>
          <w:numId w:val="14"/>
        </w:numPr>
        <w:tabs>
          <w:tab w:val="left" w:pos="993"/>
        </w:tabs>
        <w:spacing w:after="0"/>
        <w:ind w:left="709" w:firstLine="0"/>
        <w:jc w:val="both"/>
        <w:rPr>
          <w:rFonts w:ascii="Tahoma" w:eastAsia="Times New Roman" w:hAnsi="Tahoma" w:cs="Tahoma"/>
          <w:sz w:val="20"/>
          <w:szCs w:val="20"/>
          <w:lang w:eastAsia="pl-PL"/>
        </w:rPr>
      </w:pPr>
      <w:r w:rsidRPr="005B24A5">
        <w:rPr>
          <w:rFonts w:ascii="Tahoma" w:eastAsia="Times New Roman" w:hAnsi="Tahoma" w:cs="Tahoma"/>
          <w:sz w:val="20"/>
          <w:szCs w:val="20"/>
          <w:lang w:eastAsia="pl-PL"/>
        </w:rPr>
        <w:t>kruszywo łamane stabilizowane mechanicznie 0/31,5mm - gr. 5cm,</w:t>
      </w:r>
    </w:p>
    <w:p w:rsidR="005B24A5" w:rsidRPr="005B24A5" w:rsidRDefault="005B24A5" w:rsidP="005B24A5">
      <w:pPr>
        <w:pStyle w:val="Akapitzlist"/>
        <w:numPr>
          <w:ilvl w:val="0"/>
          <w:numId w:val="14"/>
        </w:numPr>
        <w:tabs>
          <w:tab w:val="left" w:pos="993"/>
        </w:tabs>
        <w:spacing w:after="0"/>
        <w:ind w:left="709" w:firstLine="0"/>
        <w:jc w:val="both"/>
        <w:rPr>
          <w:rFonts w:ascii="Tahoma" w:eastAsia="Times New Roman" w:hAnsi="Tahoma" w:cs="Tahoma"/>
          <w:sz w:val="20"/>
          <w:szCs w:val="20"/>
          <w:lang w:eastAsia="pl-PL"/>
        </w:rPr>
      </w:pPr>
      <w:r w:rsidRPr="005B24A5">
        <w:rPr>
          <w:rFonts w:ascii="Tahoma" w:eastAsia="Times New Roman" w:hAnsi="Tahoma" w:cs="Tahoma"/>
          <w:sz w:val="20"/>
          <w:szCs w:val="20"/>
          <w:lang w:eastAsia="pl-PL"/>
        </w:rPr>
        <w:t>kruszywo łamane stabilizowane mechanicznie 31,5/63mm - gr. 15cm,</w:t>
      </w:r>
    </w:p>
    <w:p w:rsidR="005B24A5" w:rsidRPr="005B24A5" w:rsidRDefault="005B24A5" w:rsidP="005B24A5">
      <w:pPr>
        <w:pStyle w:val="Akapitzlist"/>
        <w:numPr>
          <w:ilvl w:val="0"/>
          <w:numId w:val="14"/>
        </w:numPr>
        <w:tabs>
          <w:tab w:val="left" w:pos="993"/>
        </w:tabs>
        <w:spacing w:after="0"/>
        <w:ind w:left="709" w:firstLine="0"/>
        <w:jc w:val="both"/>
        <w:rPr>
          <w:rFonts w:ascii="Tahoma" w:eastAsia="Times New Roman" w:hAnsi="Tahoma" w:cs="Tahoma"/>
          <w:sz w:val="20"/>
          <w:szCs w:val="20"/>
          <w:lang w:eastAsia="pl-PL"/>
        </w:rPr>
      </w:pPr>
      <w:r w:rsidRPr="005B24A5">
        <w:rPr>
          <w:rFonts w:ascii="Tahoma" w:eastAsia="Times New Roman" w:hAnsi="Tahoma" w:cs="Tahoma"/>
          <w:sz w:val="20"/>
          <w:szCs w:val="20"/>
          <w:lang w:eastAsia="pl-PL"/>
        </w:rPr>
        <w:t>podsypka piaskowa - gr. 10cm.</w:t>
      </w:r>
    </w:p>
    <w:p w:rsidR="005B24A5" w:rsidRPr="005B24A5" w:rsidRDefault="005B24A5" w:rsidP="005B24A5">
      <w:pPr>
        <w:pStyle w:val="Akapitzlist"/>
        <w:numPr>
          <w:ilvl w:val="0"/>
          <w:numId w:val="13"/>
        </w:numPr>
        <w:spacing w:after="0"/>
        <w:ind w:left="709"/>
        <w:jc w:val="both"/>
        <w:rPr>
          <w:rFonts w:ascii="Tahoma" w:hAnsi="Tahoma" w:cs="Tahoma"/>
          <w:sz w:val="20"/>
          <w:szCs w:val="20"/>
        </w:rPr>
      </w:pPr>
      <w:r w:rsidRPr="005B24A5">
        <w:rPr>
          <w:rFonts w:ascii="Tahoma" w:hAnsi="Tahoma" w:cs="Tahoma"/>
          <w:sz w:val="20"/>
          <w:szCs w:val="20"/>
        </w:rPr>
        <w:t xml:space="preserve">Wykonanie nawierzchni trawiastej tj. rozplantowanie </w:t>
      </w:r>
      <w:r w:rsidR="00D61268">
        <w:rPr>
          <w:rFonts w:ascii="Tahoma" w:hAnsi="Tahoma" w:cs="Tahoma"/>
          <w:sz w:val="20"/>
          <w:szCs w:val="20"/>
        </w:rPr>
        <w:t xml:space="preserve">częściowe gruntu, zniwelowanie                      </w:t>
      </w:r>
      <w:r w:rsidRPr="005B24A5">
        <w:rPr>
          <w:rFonts w:ascii="Tahoma" w:hAnsi="Tahoma" w:cs="Tahoma"/>
          <w:sz w:val="20"/>
          <w:szCs w:val="20"/>
        </w:rPr>
        <w:t>i obsianie trawą wokół nawierzchni bezpiecznej gumowej (pow. 250,00m2).</w:t>
      </w:r>
    </w:p>
    <w:p w:rsidR="005B24A5" w:rsidRPr="005B24A5" w:rsidRDefault="005B24A5" w:rsidP="005B24A5">
      <w:pPr>
        <w:pStyle w:val="Akapitzlist"/>
        <w:numPr>
          <w:ilvl w:val="0"/>
          <w:numId w:val="13"/>
        </w:numPr>
        <w:spacing w:after="0"/>
        <w:ind w:left="709"/>
        <w:jc w:val="both"/>
        <w:rPr>
          <w:rFonts w:ascii="Tahoma" w:hAnsi="Tahoma" w:cs="Tahoma"/>
          <w:sz w:val="20"/>
          <w:szCs w:val="20"/>
        </w:rPr>
      </w:pPr>
      <w:r w:rsidRPr="005B24A5">
        <w:rPr>
          <w:rFonts w:ascii="Tahoma" w:hAnsi="Tahoma" w:cs="Tahoma"/>
          <w:sz w:val="20"/>
          <w:szCs w:val="20"/>
        </w:rPr>
        <w:t>Nawierzchnia gumowa winna spełniać wyma</w:t>
      </w:r>
      <w:r w:rsidR="00D61268">
        <w:rPr>
          <w:rFonts w:ascii="Tahoma" w:hAnsi="Tahoma" w:cs="Tahoma"/>
          <w:sz w:val="20"/>
          <w:szCs w:val="20"/>
        </w:rPr>
        <w:t>gania bezpieczeństwa zawarte w n</w:t>
      </w:r>
      <w:r w:rsidRPr="005B24A5">
        <w:rPr>
          <w:rFonts w:ascii="Tahoma" w:hAnsi="Tahoma" w:cs="Tahoma"/>
          <w:sz w:val="20"/>
          <w:szCs w:val="20"/>
        </w:rPr>
        <w:t>ormach:  PN - EN 1177:2009</w:t>
      </w:r>
      <w:r w:rsidR="00D61268">
        <w:rPr>
          <w:rFonts w:ascii="Tahoma" w:hAnsi="Tahoma" w:cs="Tahoma"/>
          <w:sz w:val="20"/>
          <w:szCs w:val="20"/>
        </w:rPr>
        <w:t>.</w:t>
      </w:r>
    </w:p>
    <w:p w:rsidR="005B24A5" w:rsidRPr="005B24A5" w:rsidRDefault="005B24A5" w:rsidP="005B24A5">
      <w:pPr>
        <w:pStyle w:val="Akapitzlist"/>
        <w:spacing w:after="0"/>
        <w:ind w:left="709"/>
        <w:jc w:val="both"/>
        <w:rPr>
          <w:rFonts w:ascii="Tahoma" w:hAnsi="Tahoma" w:cs="Tahoma"/>
          <w:sz w:val="20"/>
          <w:szCs w:val="20"/>
        </w:rPr>
      </w:pPr>
    </w:p>
    <w:p w:rsidR="005B24A5" w:rsidRPr="005B24A5" w:rsidRDefault="005B24A5" w:rsidP="005B24A5">
      <w:pPr>
        <w:pStyle w:val="Akapitzlist"/>
        <w:numPr>
          <w:ilvl w:val="0"/>
          <w:numId w:val="12"/>
        </w:numPr>
        <w:spacing w:after="0"/>
        <w:ind w:left="862" w:hanging="862"/>
        <w:jc w:val="both"/>
        <w:rPr>
          <w:rFonts w:ascii="Tahoma" w:hAnsi="Tahoma" w:cs="Tahoma"/>
          <w:bCs/>
          <w:sz w:val="20"/>
          <w:szCs w:val="20"/>
        </w:rPr>
      </w:pPr>
      <w:r w:rsidRPr="005B24A5">
        <w:rPr>
          <w:rFonts w:ascii="Tahoma" w:hAnsi="Tahoma" w:cs="Tahoma"/>
          <w:b/>
          <w:sz w:val="20"/>
          <w:szCs w:val="20"/>
        </w:rPr>
        <w:t>URZĄDZENIA ZABAWOWE:</w:t>
      </w:r>
    </w:p>
    <w:p w:rsidR="005B24A5" w:rsidRPr="005B24A5" w:rsidRDefault="005B24A5" w:rsidP="005B24A5">
      <w:pPr>
        <w:pStyle w:val="Akapitzlist"/>
        <w:spacing w:after="0"/>
        <w:ind w:left="0"/>
        <w:jc w:val="both"/>
        <w:rPr>
          <w:rFonts w:ascii="Tahoma" w:hAnsi="Tahoma" w:cs="Tahoma"/>
          <w:bCs/>
          <w:sz w:val="20"/>
          <w:szCs w:val="20"/>
        </w:rPr>
      </w:pPr>
      <w:r w:rsidRPr="005B24A5">
        <w:rPr>
          <w:rFonts w:ascii="Tahoma" w:hAnsi="Tahoma" w:cs="Tahoma"/>
          <w:bCs/>
          <w:sz w:val="20"/>
          <w:szCs w:val="20"/>
        </w:rPr>
        <w:t>Montaż nowych urządzeń zabawowych:</w:t>
      </w:r>
    </w:p>
    <w:p w:rsidR="005B24A5" w:rsidRPr="005B24A5" w:rsidRDefault="005B24A5" w:rsidP="005B24A5">
      <w:pPr>
        <w:pStyle w:val="Akapitzlist"/>
        <w:numPr>
          <w:ilvl w:val="0"/>
          <w:numId w:val="15"/>
        </w:numPr>
        <w:tabs>
          <w:tab w:val="left" w:pos="709"/>
        </w:tabs>
        <w:spacing w:after="0"/>
        <w:ind w:left="426" w:hanging="141"/>
        <w:jc w:val="both"/>
        <w:rPr>
          <w:rFonts w:ascii="Tahoma" w:hAnsi="Tahoma" w:cs="Tahoma"/>
          <w:bCs/>
          <w:sz w:val="20"/>
          <w:szCs w:val="20"/>
        </w:rPr>
      </w:pPr>
      <w:r w:rsidRPr="005B24A5">
        <w:rPr>
          <w:rFonts w:ascii="Tahoma" w:hAnsi="Tahoma" w:cs="Tahoma"/>
          <w:bCs/>
          <w:sz w:val="20"/>
          <w:szCs w:val="20"/>
        </w:rPr>
        <w:t>Bujaki na sprężynie - szt. 4,</w:t>
      </w:r>
    </w:p>
    <w:p w:rsidR="005B24A5" w:rsidRPr="005B24A5" w:rsidRDefault="005B24A5" w:rsidP="00D61268">
      <w:pPr>
        <w:spacing w:after="0"/>
        <w:ind w:left="709"/>
        <w:contextualSpacing/>
        <w:jc w:val="both"/>
        <w:rPr>
          <w:rFonts w:ascii="Tahoma" w:eastAsia="Calibri" w:hAnsi="Tahoma" w:cs="Tahoma"/>
          <w:bCs/>
          <w:sz w:val="20"/>
          <w:szCs w:val="20"/>
          <w:u w:val="single"/>
        </w:rPr>
      </w:pPr>
      <w:r w:rsidRPr="005B24A5">
        <w:rPr>
          <w:rFonts w:ascii="Tahoma" w:eastAsia="Calibri" w:hAnsi="Tahoma" w:cs="Tahoma"/>
          <w:bCs/>
          <w:sz w:val="20"/>
          <w:szCs w:val="20"/>
          <w:u w:val="single"/>
        </w:rPr>
        <w:t>Specyfika materiałowa:</w:t>
      </w:r>
    </w:p>
    <w:p w:rsidR="005B24A5" w:rsidRPr="005B24A5" w:rsidRDefault="005B24A5" w:rsidP="005B24A5">
      <w:pPr>
        <w:numPr>
          <w:ilvl w:val="0"/>
          <w:numId w:val="16"/>
        </w:numPr>
        <w:tabs>
          <w:tab w:val="left" w:pos="993"/>
        </w:tabs>
        <w:spacing w:after="0"/>
        <w:ind w:left="709" w:firstLine="0"/>
        <w:contextualSpacing/>
        <w:jc w:val="both"/>
        <w:rPr>
          <w:rFonts w:ascii="Tahoma" w:eastAsia="Calibri" w:hAnsi="Tahoma" w:cs="Tahoma"/>
          <w:bCs/>
          <w:sz w:val="20"/>
          <w:szCs w:val="20"/>
        </w:rPr>
      </w:pPr>
      <w:r w:rsidRPr="005B24A5">
        <w:rPr>
          <w:rFonts w:ascii="Tahoma" w:eastAsia="Calibri" w:hAnsi="Tahoma" w:cs="Tahoma"/>
          <w:bCs/>
          <w:sz w:val="20"/>
          <w:szCs w:val="20"/>
        </w:rPr>
        <w:t>Stal sprężynowa malowana proszkowo,</w:t>
      </w:r>
    </w:p>
    <w:p w:rsidR="005B24A5" w:rsidRPr="005B24A5" w:rsidRDefault="005B24A5" w:rsidP="005B24A5">
      <w:pPr>
        <w:numPr>
          <w:ilvl w:val="0"/>
          <w:numId w:val="16"/>
        </w:numPr>
        <w:tabs>
          <w:tab w:val="left" w:pos="993"/>
        </w:tabs>
        <w:spacing w:after="0"/>
        <w:ind w:left="709" w:firstLine="0"/>
        <w:contextualSpacing/>
        <w:jc w:val="both"/>
        <w:rPr>
          <w:rFonts w:ascii="Tahoma" w:eastAsia="Calibri" w:hAnsi="Tahoma" w:cs="Tahoma"/>
          <w:bCs/>
          <w:sz w:val="20"/>
          <w:szCs w:val="20"/>
        </w:rPr>
      </w:pPr>
      <w:r w:rsidRPr="005B24A5">
        <w:rPr>
          <w:rFonts w:ascii="Tahoma" w:eastAsia="Calibri" w:hAnsi="Tahoma" w:cs="Tahoma"/>
          <w:bCs/>
          <w:sz w:val="20"/>
          <w:szCs w:val="20"/>
        </w:rPr>
        <w:t xml:space="preserve">Inne elementy metalowe </w:t>
      </w:r>
      <w:r w:rsidR="00FB5522">
        <w:rPr>
          <w:rFonts w:ascii="Tahoma" w:eastAsia="Calibri" w:hAnsi="Tahoma" w:cs="Tahoma"/>
          <w:bCs/>
          <w:sz w:val="20"/>
          <w:szCs w:val="20"/>
        </w:rPr>
        <w:t>o</w:t>
      </w:r>
      <w:r w:rsidRPr="005B24A5">
        <w:rPr>
          <w:rFonts w:ascii="Tahoma" w:eastAsia="Calibri" w:hAnsi="Tahoma" w:cs="Tahoma"/>
          <w:bCs/>
          <w:sz w:val="20"/>
          <w:szCs w:val="20"/>
        </w:rPr>
        <w:t xml:space="preserve">cynkowane lub malowane proszkowo, </w:t>
      </w:r>
    </w:p>
    <w:p w:rsidR="005B24A5" w:rsidRPr="005B24A5" w:rsidRDefault="005B24A5" w:rsidP="005B24A5">
      <w:pPr>
        <w:numPr>
          <w:ilvl w:val="0"/>
          <w:numId w:val="16"/>
        </w:numPr>
        <w:tabs>
          <w:tab w:val="left" w:pos="993"/>
        </w:tabs>
        <w:spacing w:after="0"/>
        <w:ind w:left="709" w:firstLine="0"/>
        <w:contextualSpacing/>
        <w:jc w:val="both"/>
        <w:rPr>
          <w:rFonts w:ascii="Tahoma" w:eastAsia="Calibri" w:hAnsi="Tahoma" w:cs="Tahoma"/>
          <w:bCs/>
          <w:sz w:val="20"/>
          <w:szCs w:val="20"/>
        </w:rPr>
      </w:pPr>
      <w:r w:rsidRPr="005B24A5">
        <w:rPr>
          <w:rFonts w:ascii="Tahoma" w:eastAsia="Calibri" w:hAnsi="Tahoma" w:cs="Tahoma"/>
          <w:bCs/>
          <w:sz w:val="20"/>
          <w:szCs w:val="20"/>
        </w:rPr>
        <w:t xml:space="preserve">Płyta polietylenowa HDPE lub HPL lub inne tworzywo całkowicie odporne na działanie </w:t>
      </w:r>
      <w:r w:rsidRPr="005B24A5">
        <w:rPr>
          <w:rFonts w:ascii="Tahoma" w:eastAsia="Calibri" w:hAnsi="Tahoma" w:cs="Tahoma"/>
          <w:bCs/>
          <w:sz w:val="20"/>
          <w:szCs w:val="20"/>
        </w:rPr>
        <w:br/>
        <w:t xml:space="preserve">    warunków atmosferycznych,</w:t>
      </w:r>
    </w:p>
    <w:p w:rsidR="005B24A5" w:rsidRPr="005B24A5" w:rsidRDefault="005B24A5" w:rsidP="005B24A5">
      <w:pPr>
        <w:numPr>
          <w:ilvl w:val="0"/>
          <w:numId w:val="16"/>
        </w:numPr>
        <w:tabs>
          <w:tab w:val="left" w:pos="993"/>
        </w:tabs>
        <w:spacing w:after="0"/>
        <w:ind w:left="709" w:firstLine="0"/>
        <w:contextualSpacing/>
        <w:jc w:val="both"/>
        <w:rPr>
          <w:rFonts w:ascii="Tahoma" w:eastAsia="Calibri" w:hAnsi="Tahoma" w:cs="Tahoma"/>
          <w:bCs/>
          <w:sz w:val="20"/>
          <w:szCs w:val="20"/>
        </w:rPr>
      </w:pPr>
      <w:r w:rsidRPr="005B24A5">
        <w:rPr>
          <w:rFonts w:ascii="Tahoma" w:eastAsia="Calibri" w:hAnsi="Tahoma" w:cs="Tahoma"/>
          <w:bCs/>
          <w:sz w:val="20"/>
          <w:szCs w:val="20"/>
        </w:rPr>
        <w:t xml:space="preserve">Śruby zabezpieczone w plastikowych osłonach, </w:t>
      </w:r>
    </w:p>
    <w:p w:rsidR="005B24A5" w:rsidRPr="005B24A5" w:rsidRDefault="005B24A5" w:rsidP="005B24A5">
      <w:pPr>
        <w:numPr>
          <w:ilvl w:val="0"/>
          <w:numId w:val="16"/>
        </w:numPr>
        <w:tabs>
          <w:tab w:val="left" w:pos="993"/>
        </w:tabs>
        <w:spacing w:after="0"/>
        <w:ind w:left="709" w:firstLine="0"/>
        <w:contextualSpacing/>
        <w:jc w:val="both"/>
        <w:rPr>
          <w:rFonts w:ascii="Tahoma" w:eastAsia="Calibri" w:hAnsi="Tahoma" w:cs="Tahoma"/>
          <w:bCs/>
          <w:sz w:val="20"/>
          <w:szCs w:val="20"/>
        </w:rPr>
      </w:pPr>
      <w:r w:rsidRPr="005B24A5">
        <w:rPr>
          <w:rFonts w:ascii="Tahoma" w:eastAsia="Calibri" w:hAnsi="Tahoma" w:cs="Tahoma"/>
          <w:bCs/>
          <w:sz w:val="20"/>
          <w:szCs w:val="20"/>
        </w:rPr>
        <w:t xml:space="preserve">Montaż poprzez betonowanie w gruncie (min. beton klasy B-20), </w:t>
      </w:r>
    </w:p>
    <w:p w:rsidR="005B24A5" w:rsidRPr="005B24A5" w:rsidRDefault="005B24A5" w:rsidP="005B24A5">
      <w:pPr>
        <w:pStyle w:val="Akapitzlist"/>
        <w:numPr>
          <w:ilvl w:val="0"/>
          <w:numId w:val="15"/>
        </w:numPr>
        <w:spacing w:after="0"/>
        <w:ind w:left="709"/>
        <w:jc w:val="both"/>
        <w:rPr>
          <w:rFonts w:ascii="Tahoma" w:hAnsi="Tahoma" w:cs="Tahoma"/>
          <w:bCs/>
          <w:sz w:val="20"/>
          <w:szCs w:val="20"/>
        </w:rPr>
      </w:pPr>
      <w:r w:rsidRPr="005B24A5">
        <w:rPr>
          <w:rFonts w:ascii="Tahoma" w:hAnsi="Tahoma" w:cs="Tahoma"/>
          <w:bCs/>
          <w:sz w:val="20"/>
          <w:szCs w:val="20"/>
        </w:rPr>
        <w:t>K</w:t>
      </w:r>
      <w:r w:rsidR="00FB5522">
        <w:rPr>
          <w:rFonts w:ascii="Tahoma" w:hAnsi="Tahoma" w:cs="Tahoma"/>
          <w:bCs/>
          <w:sz w:val="20"/>
          <w:szCs w:val="20"/>
        </w:rPr>
        <w:t>aruzela tarczowa - szt. 1,</w:t>
      </w:r>
    </w:p>
    <w:p w:rsidR="005B24A5" w:rsidRPr="005B24A5" w:rsidRDefault="005B24A5" w:rsidP="00D61268">
      <w:pPr>
        <w:spacing w:after="0"/>
        <w:ind w:left="862" w:hanging="153"/>
        <w:contextualSpacing/>
        <w:jc w:val="both"/>
        <w:rPr>
          <w:rFonts w:ascii="Tahoma" w:eastAsia="Calibri" w:hAnsi="Tahoma" w:cs="Tahoma"/>
          <w:bCs/>
          <w:sz w:val="20"/>
          <w:szCs w:val="20"/>
          <w:u w:val="single"/>
        </w:rPr>
      </w:pPr>
      <w:r w:rsidRPr="005B24A5">
        <w:rPr>
          <w:rFonts w:ascii="Tahoma" w:eastAsia="Calibri" w:hAnsi="Tahoma" w:cs="Tahoma"/>
          <w:bCs/>
          <w:sz w:val="20"/>
          <w:szCs w:val="20"/>
          <w:u w:val="single"/>
        </w:rPr>
        <w:t>Specyfika materiałowa:</w:t>
      </w:r>
    </w:p>
    <w:p w:rsidR="005B24A5" w:rsidRPr="005B24A5" w:rsidRDefault="005B24A5" w:rsidP="005B24A5">
      <w:pPr>
        <w:numPr>
          <w:ilvl w:val="0"/>
          <w:numId w:val="17"/>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 xml:space="preserve">Konstrukcja karuzeli stalowa, </w:t>
      </w:r>
    </w:p>
    <w:p w:rsidR="005B24A5" w:rsidRPr="005B24A5" w:rsidRDefault="005B24A5" w:rsidP="005B24A5">
      <w:pPr>
        <w:numPr>
          <w:ilvl w:val="0"/>
          <w:numId w:val="17"/>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Siedziska - płyta HDPE lub HPL lub inne tworzywo całkowicie odporne na działanie warunków atmosferycznych, antypoślizgowa,</w:t>
      </w:r>
    </w:p>
    <w:p w:rsidR="005B24A5" w:rsidRPr="005B24A5" w:rsidRDefault="005B24A5" w:rsidP="005B24A5">
      <w:pPr>
        <w:numPr>
          <w:ilvl w:val="0"/>
          <w:numId w:val="17"/>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Podstawa karuzeli - blacha aluminiowa ryflowana,</w:t>
      </w:r>
    </w:p>
    <w:p w:rsidR="005B24A5" w:rsidRPr="005B24A5" w:rsidRDefault="005B24A5" w:rsidP="005B24A5">
      <w:pPr>
        <w:numPr>
          <w:ilvl w:val="0"/>
          <w:numId w:val="17"/>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 xml:space="preserve">System ochronny stali - </w:t>
      </w:r>
      <w:proofErr w:type="spellStart"/>
      <w:r w:rsidRPr="005B24A5">
        <w:rPr>
          <w:rFonts w:ascii="Tahoma" w:eastAsia="Calibri" w:hAnsi="Tahoma" w:cs="Tahoma"/>
          <w:bCs/>
          <w:sz w:val="20"/>
          <w:szCs w:val="20"/>
        </w:rPr>
        <w:t>ocynk</w:t>
      </w:r>
      <w:proofErr w:type="spellEnd"/>
      <w:r w:rsidRPr="005B24A5">
        <w:rPr>
          <w:rFonts w:ascii="Tahoma" w:eastAsia="Calibri" w:hAnsi="Tahoma" w:cs="Tahoma"/>
          <w:bCs/>
          <w:sz w:val="20"/>
          <w:szCs w:val="20"/>
        </w:rPr>
        <w:t xml:space="preserve"> +</w:t>
      </w:r>
      <w:r w:rsidR="00D61268">
        <w:rPr>
          <w:rFonts w:ascii="Tahoma" w:eastAsia="Calibri" w:hAnsi="Tahoma" w:cs="Tahoma"/>
          <w:bCs/>
          <w:sz w:val="20"/>
          <w:szCs w:val="20"/>
        </w:rPr>
        <w:t xml:space="preserve"> </w:t>
      </w:r>
      <w:r w:rsidRPr="005B24A5">
        <w:rPr>
          <w:rFonts w:ascii="Tahoma" w:eastAsia="Calibri" w:hAnsi="Tahoma" w:cs="Tahoma"/>
          <w:bCs/>
          <w:sz w:val="20"/>
          <w:szCs w:val="20"/>
        </w:rPr>
        <w:t>malowanie proszkowe,</w:t>
      </w:r>
    </w:p>
    <w:p w:rsidR="005B24A5" w:rsidRPr="005B24A5" w:rsidRDefault="005B24A5" w:rsidP="005B24A5">
      <w:pPr>
        <w:numPr>
          <w:ilvl w:val="0"/>
          <w:numId w:val="17"/>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lastRenderedPageBreak/>
        <w:t>Część obrotowa łożyskowana, napędzana sił</w:t>
      </w:r>
      <w:r w:rsidR="00D61268">
        <w:rPr>
          <w:rFonts w:ascii="Tahoma" w:eastAsia="Calibri" w:hAnsi="Tahoma" w:cs="Tahoma"/>
          <w:bCs/>
          <w:sz w:val="20"/>
          <w:szCs w:val="20"/>
        </w:rPr>
        <w:t>ą</w:t>
      </w:r>
      <w:r w:rsidRPr="005B24A5">
        <w:rPr>
          <w:rFonts w:ascii="Tahoma" w:eastAsia="Calibri" w:hAnsi="Tahoma" w:cs="Tahoma"/>
          <w:bCs/>
          <w:sz w:val="20"/>
          <w:szCs w:val="20"/>
        </w:rPr>
        <w:t xml:space="preserve"> rąk - wbudowana kierownica.</w:t>
      </w:r>
    </w:p>
    <w:p w:rsidR="005B24A5" w:rsidRPr="005B24A5" w:rsidRDefault="005B24A5" w:rsidP="005B24A5">
      <w:pPr>
        <w:pStyle w:val="Akapitzlist"/>
        <w:numPr>
          <w:ilvl w:val="0"/>
          <w:numId w:val="15"/>
        </w:numPr>
        <w:spacing w:after="0"/>
        <w:ind w:left="709"/>
        <w:jc w:val="both"/>
        <w:rPr>
          <w:rFonts w:ascii="Tahoma" w:hAnsi="Tahoma" w:cs="Tahoma"/>
          <w:sz w:val="20"/>
          <w:szCs w:val="20"/>
        </w:rPr>
      </w:pPr>
      <w:r w:rsidRPr="005B24A5">
        <w:rPr>
          <w:rFonts w:ascii="Tahoma" w:hAnsi="Tahoma" w:cs="Tahoma"/>
          <w:bCs/>
          <w:sz w:val="20"/>
          <w:szCs w:val="20"/>
        </w:rPr>
        <w:t>Piaskownica z prz</w:t>
      </w:r>
      <w:r w:rsidR="00FB5522">
        <w:rPr>
          <w:rFonts w:ascii="Tahoma" w:hAnsi="Tahoma" w:cs="Tahoma"/>
          <w:bCs/>
          <w:sz w:val="20"/>
          <w:szCs w:val="20"/>
        </w:rPr>
        <w:t>ykryciem i zadaszeniem - szt. 1,</w:t>
      </w:r>
    </w:p>
    <w:p w:rsidR="005B24A5" w:rsidRPr="005B24A5" w:rsidRDefault="005B24A5" w:rsidP="00D61268">
      <w:pPr>
        <w:spacing w:after="0"/>
        <w:ind w:left="862" w:hanging="153"/>
        <w:contextualSpacing/>
        <w:jc w:val="both"/>
        <w:rPr>
          <w:rFonts w:ascii="Tahoma" w:eastAsia="Calibri" w:hAnsi="Tahoma" w:cs="Tahoma"/>
          <w:bCs/>
          <w:sz w:val="20"/>
          <w:szCs w:val="20"/>
          <w:u w:val="single"/>
        </w:rPr>
      </w:pPr>
      <w:r w:rsidRPr="005B24A5">
        <w:rPr>
          <w:rFonts w:ascii="Tahoma" w:eastAsia="Calibri" w:hAnsi="Tahoma" w:cs="Tahoma"/>
          <w:bCs/>
          <w:sz w:val="20"/>
          <w:szCs w:val="20"/>
          <w:u w:val="single"/>
        </w:rPr>
        <w:t>Specyfika materiałowa:</w:t>
      </w:r>
    </w:p>
    <w:p w:rsidR="005B24A5" w:rsidRPr="005B24A5" w:rsidRDefault="005B24A5" w:rsidP="00D61268">
      <w:pPr>
        <w:spacing w:after="0"/>
        <w:ind w:left="709"/>
        <w:contextualSpacing/>
        <w:jc w:val="both"/>
        <w:rPr>
          <w:rFonts w:ascii="Tahoma" w:hAnsi="Tahoma" w:cs="Tahoma"/>
          <w:sz w:val="20"/>
          <w:szCs w:val="20"/>
        </w:rPr>
      </w:pPr>
      <w:r w:rsidRPr="005B24A5">
        <w:rPr>
          <w:rFonts w:ascii="Tahoma" w:hAnsi="Tahoma" w:cs="Tahoma"/>
          <w:sz w:val="20"/>
          <w:szCs w:val="20"/>
        </w:rPr>
        <w:t xml:space="preserve">Konstrukcja piaskownicy drewniana lub z płyty polietylenowej HDPE lub litego laminatu HPL </w:t>
      </w:r>
      <w:r w:rsidRPr="005B24A5">
        <w:rPr>
          <w:rFonts w:ascii="Tahoma" w:hAnsi="Tahoma" w:cs="Tahoma"/>
          <w:sz w:val="20"/>
          <w:szCs w:val="20"/>
        </w:rPr>
        <w:br/>
      </w:r>
      <w:r w:rsidR="00D61268">
        <w:rPr>
          <w:rFonts w:ascii="Tahoma" w:hAnsi="Tahoma" w:cs="Tahoma"/>
          <w:sz w:val="20"/>
          <w:szCs w:val="20"/>
        </w:rPr>
        <w:t>o wymiarach min. 3,00 x 3,00</w:t>
      </w:r>
      <w:r w:rsidRPr="005B24A5">
        <w:rPr>
          <w:rFonts w:ascii="Tahoma" w:hAnsi="Tahoma" w:cs="Tahoma"/>
          <w:sz w:val="20"/>
          <w:szCs w:val="20"/>
        </w:rPr>
        <w:t>m,</w:t>
      </w:r>
      <w:r w:rsidR="00FB5522">
        <w:rPr>
          <w:rFonts w:ascii="Tahoma" w:hAnsi="Tahoma" w:cs="Tahoma"/>
          <w:sz w:val="20"/>
          <w:szCs w:val="20"/>
        </w:rPr>
        <w:t xml:space="preserve"> z siedziskami w pełni odpornymi</w:t>
      </w:r>
      <w:r w:rsidRPr="005B24A5">
        <w:rPr>
          <w:rFonts w:ascii="Tahoma" w:hAnsi="Tahoma" w:cs="Tahoma"/>
          <w:sz w:val="20"/>
          <w:szCs w:val="20"/>
        </w:rPr>
        <w:t xml:space="preserve"> na działanie warunków atmosferycznych. </w:t>
      </w:r>
    </w:p>
    <w:p w:rsidR="005B24A5" w:rsidRPr="005B24A5" w:rsidRDefault="005B24A5" w:rsidP="00D61268">
      <w:pPr>
        <w:spacing w:after="0"/>
        <w:ind w:left="709"/>
        <w:contextualSpacing/>
        <w:jc w:val="both"/>
        <w:rPr>
          <w:rFonts w:ascii="Tahoma" w:hAnsi="Tahoma" w:cs="Tahoma"/>
          <w:sz w:val="20"/>
          <w:szCs w:val="20"/>
        </w:rPr>
      </w:pPr>
      <w:r w:rsidRPr="005B24A5">
        <w:rPr>
          <w:rFonts w:ascii="Tahoma" w:hAnsi="Tahoma" w:cs="Tahoma"/>
          <w:sz w:val="20"/>
          <w:szCs w:val="20"/>
        </w:rPr>
        <w:t xml:space="preserve">Połączenia śrubowe zabezpieczone plastikowymi zaślepkami. </w:t>
      </w:r>
    </w:p>
    <w:p w:rsidR="005B24A5" w:rsidRPr="005B24A5" w:rsidRDefault="005B24A5" w:rsidP="00D61268">
      <w:pPr>
        <w:spacing w:after="0"/>
        <w:ind w:left="709"/>
        <w:contextualSpacing/>
        <w:jc w:val="both"/>
        <w:rPr>
          <w:rFonts w:ascii="Tahoma" w:hAnsi="Tahoma" w:cs="Tahoma"/>
          <w:sz w:val="20"/>
          <w:szCs w:val="20"/>
        </w:rPr>
      </w:pPr>
      <w:r w:rsidRPr="005B24A5">
        <w:rPr>
          <w:rFonts w:ascii="Tahoma" w:hAnsi="Tahoma" w:cs="Tahoma"/>
          <w:sz w:val="20"/>
          <w:szCs w:val="20"/>
        </w:rPr>
        <w:t>Możliwość montażu piaskownicy w 2-ch wariantach:</w:t>
      </w:r>
    </w:p>
    <w:p w:rsidR="005B24A5" w:rsidRDefault="005B24A5" w:rsidP="00D61268">
      <w:pPr>
        <w:pStyle w:val="Akapitzlist"/>
        <w:numPr>
          <w:ilvl w:val="0"/>
          <w:numId w:val="21"/>
        </w:numPr>
        <w:spacing w:after="0"/>
        <w:jc w:val="both"/>
        <w:rPr>
          <w:rFonts w:ascii="Tahoma" w:hAnsi="Tahoma" w:cs="Tahoma"/>
          <w:sz w:val="20"/>
          <w:szCs w:val="20"/>
        </w:rPr>
      </w:pPr>
      <w:r w:rsidRPr="00D61268">
        <w:rPr>
          <w:rFonts w:ascii="Tahoma" w:hAnsi="Tahoma" w:cs="Tahoma"/>
          <w:sz w:val="20"/>
          <w:szCs w:val="20"/>
        </w:rPr>
        <w:t>Piaskownica z zadaszeniem z tkaniny odpornej na działanie warunków atmosferycznych</w:t>
      </w:r>
      <w:r w:rsidR="00D61268">
        <w:rPr>
          <w:rFonts w:ascii="Tahoma" w:hAnsi="Tahoma" w:cs="Tahoma"/>
          <w:sz w:val="20"/>
          <w:szCs w:val="20"/>
        </w:rPr>
        <w:t>,</w:t>
      </w:r>
      <w:r w:rsidRPr="00D61268">
        <w:rPr>
          <w:rFonts w:ascii="Tahoma" w:hAnsi="Tahoma" w:cs="Tahoma"/>
          <w:sz w:val="20"/>
          <w:szCs w:val="20"/>
        </w:rPr>
        <w:t xml:space="preserve"> montowanym na słupach stalowych nośnych. Zadaszenie to może również pełnić</w:t>
      </w:r>
      <w:r w:rsidR="00D61268">
        <w:rPr>
          <w:rFonts w:ascii="Tahoma" w:hAnsi="Tahoma" w:cs="Tahoma"/>
          <w:sz w:val="20"/>
          <w:szCs w:val="20"/>
        </w:rPr>
        <w:t xml:space="preserve"> funkcję przykrycia piaskownicy,</w:t>
      </w:r>
    </w:p>
    <w:p w:rsidR="005B24A5" w:rsidRPr="00D61268" w:rsidRDefault="005B24A5" w:rsidP="00D61268">
      <w:pPr>
        <w:pStyle w:val="Akapitzlist"/>
        <w:numPr>
          <w:ilvl w:val="0"/>
          <w:numId w:val="21"/>
        </w:numPr>
        <w:spacing w:after="0"/>
        <w:jc w:val="both"/>
        <w:rPr>
          <w:rFonts w:ascii="Tahoma" w:hAnsi="Tahoma" w:cs="Tahoma"/>
          <w:sz w:val="20"/>
          <w:szCs w:val="20"/>
        </w:rPr>
      </w:pPr>
      <w:r w:rsidRPr="00D61268">
        <w:rPr>
          <w:rFonts w:ascii="Tahoma" w:hAnsi="Tahoma" w:cs="Tahoma"/>
          <w:sz w:val="20"/>
          <w:szCs w:val="20"/>
        </w:rPr>
        <w:t>Piaskownica wyposażona oddzielnie w przykrycie n</w:t>
      </w:r>
      <w:r w:rsidR="00A85CD1">
        <w:rPr>
          <w:rFonts w:ascii="Tahoma" w:hAnsi="Tahoma" w:cs="Tahoma"/>
          <w:sz w:val="20"/>
          <w:szCs w:val="20"/>
        </w:rPr>
        <w:t>p. zasuwane</w:t>
      </w:r>
      <w:r w:rsidRPr="00D61268">
        <w:rPr>
          <w:rFonts w:ascii="Tahoma" w:hAnsi="Tahoma" w:cs="Tahoma"/>
          <w:sz w:val="20"/>
          <w:szCs w:val="20"/>
        </w:rPr>
        <w:t>, za</w:t>
      </w:r>
      <w:r w:rsidR="00A85CD1">
        <w:rPr>
          <w:rFonts w:ascii="Tahoma" w:hAnsi="Tahoma" w:cs="Tahoma"/>
          <w:sz w:val="20"/>
          <w:szCs w:val="20"/>
        </w:rPr>
        <w:t>mykane (drewno, płyta HDPE, HPL</w:t>
      </w:r>
      <w:r w:rsidRPr="00D61268">
        <w:rPr>
          <w:rFonts w:ascii="Tahoma" w:hAnsi="Tahoma" w:cs="Tahoma"/>
          <w:sz w:val="20"/>
          <w:szCs w:val="20"/>
        </w:rPr>
        <w:t xml:space="preserve">) i </w:t>
      </w:r>
      <w:r w:rsidR="00902E6F">
        <w:rPr>
          <w:rFonts w:ascii="Tahoma" w:hAnsi="Tahoma" w:cs="Tahoma"/>
          <w:sz w:val="20"/>
          <w:szCs w:val="20"/>
        </w:rPr>
        <w:t xml:space="preserve">w </w:t>
      </w:r>
      <w:r w:rsidRPr="00D61268">
        <w:rPr>
          <w:rFonts w:ascii="Tahoma" w:hAnsi="Tahoma" w:cs="Tahoma"/>
          <w:sz w:val="20"/>
          <w:szCs w:val="20"/>
        </w:rPr>
        <w:t>oddzielne zadaszenie wykonane z tkaniny odpornej na działanie warunków atmosferycznych zamontowane na słupach stalowych.</w:t>
      </w:r>
    </w:p>
    <w:p w:rsidR="005B24A5" w:rsidRPr="005B24A5" w:rsidRDefault="005B24A5" w:rsidP="00D61268">
      <w:pPr>
        <w:spacing w:after="0"/>
        <w:ind w:left="709"/>
        <w:contextualSpacing/>
        <w:jc w:val="both"/>
        <w:rPr>
          <w:rFonts w:ascii="Tahoma" w:hAnsi="Tahoma" w:cs="Tahoma"/>
          <w:sz w:val="20"/>
          <w:szCs w:val="20"/>
        </w:rPr>
      </w:pPr>
      <w:r w:rsidRPr="005B24A5">
        <w:rPr>
          <w:rFonts w:ascii="Tahoma" w:hAnsi="Tahoma" w:cs="Tahoma"/>
          <w:sz w:val="20"/>
          <w:szCs w:val="20"/>
        </w:rPr>
        <w:t>Słupy nośne zadaszenia wykonane z rur stalowych malowanych proszkowo.</w:t>
      </w:r>
    </w:p>
    <w:p w:rsidR="005B24A5" w:rsidRPr="005B24A5" w:rsidRDefault="00A85CD1" w:rsidP="00D61268">
      <w:pPr>
        <w:spacing w:after="0"/>
        <w:ind w:left="709"/>
        <w:contextualSpacing/>
        <w:jc w:val="both"/>
        <w:rPr>
          <w:rFonts w:ascii="Tahoma" w:hAnsi="Tahoma" w:cs="Tahoma"/>
          <w:sz w:val="20"/>
          <w:szCs w:val="20"/>
        </w:rPr>
      </w:pPr>
      <w:r>
        <w:rPr>
          <w:rFonts w:ascii="Tahoma" w:hAnsi="Tahoma" w:cs="Tahoma"/>
          <w:sz w:val="20"/>
          <w:szCs w:val="20"/>
        </w:rPr>
        <w:t xml:space="preserve">Pokrowiec - </w:t>
      </w:r>
      <w:r w:rsidR="005B24A5" w:rsidRPr="005B24A5">
        <w:rPr>
          <w:rFonts w:ascii="Tahoma" w:hAnsi="Tahoma" w:cs="Tahoma"/>
          <w:sz w:val="20"/>
          <w:szCs w:val="20"/>
        </w:rPr>
        <w:t>zadaszenie wykonane z tkaniny</w:t>
      </w:r>
      <w:r>
        <w:rPr>
          <w:rFonts w:ascii="Tahoma" w:hAnsi="Tahoma" w:cs="Tahoma"/>
          <w:sz w:val="20"/>
          <w:szCs w:val="20"/>
        </w:rPr>
        <w:t xml:space="preserve"> odpornej na działanie warunków </w:t>
      </w:r>
      <w:r w:rsidR="005B24A5" w:rsidRPr="005B24A5">
        <w:rPr>
          <w:rFonts w:ascii="Tahoma" w:hAnsi="Tahoma" w:cs="Tahoma"/>
          <w:sz w:val="20"/>
          <w:szCs w:val="20"/>
        </w:rPr>
        <w:t>atmosferycznych.</w:t>
      </w:r>
    </w:p>
    <w:p w:rsidR="005B24A5" w:rsidRPr="005B24A5" w:rsidRDefault="005B24A5" w:rsidP="0055100A">
      <w:pPr>
        <w:spacing w:after="0"/>
        <w:ind w:left="709"/>
        <w:contextualSpacing/>
        <w:jc w:val="both"/>
        <w:rPr>
          <w:rFonts w:ascii="Tahoma" w:hAnsi="Tahoma" w:cs="Tahoma"/>
          <w:sz w:val="20"/>
          <w:szCs w:val="20"/>
        </w:rPr>
      </w:pPr>
      <w:r w:rsidRPr="005B24A5">
        <w:rPr>
          <w:rFonts w:ascii="Tahoma" w:hAnsi="Tahoma" w:cs="Tahoma"/>
          <w:sz w:val="20"/>
          <w:szCs w:val="20"/>
        </w:rPr>
        <w:t xml:space="preserve">Jeśli dane urządzenie posiada łańcuchy, łączniki, kotwy lub śruby </w:t>
      </w:r>
      <w:r w:rsidR="0055100A">
        <w:rPr>
          <w:rFonts w:ascii="Tahoma" w:hAnsi="Tahoma" w:cs="Tahoma"/>
          <w:sz w:val="20"/>
          <w:szCs w:val="20"/>
        </w:rPr>
        <w:t>muszą być</w:t>
      </w:r>
      <w:r w:rsidRPr="005B24A5">
        <w:rPr>
          <w:rFonts w:ascii="Tahoma" w:hAnsi="Tahoma" w:cs="Tahoma"/>
          <w:sz w:val="20"/>
          <w:szCs w:val="20"/>
        </w:rPr>
        <w:t xml:space="preserve"> one zawsze ocynkowane.</w:t>
      </w:r>
      <w:r w:rsidRPr="005B24A5">
        <w:rPr>
          <w:rFonts w:ascii="Tahoma" w:hAnsi="Tahoma" w:cs="Tahoma"/>
          <w:sz w:val="20"/>
          <w:szCs w:val="20"/>
        </w:rPr>
        <w:br/>
        <w:t>Drewno</w:t>
      </w:r>
      <w:r w:rsidR="0055100A">
        <w:rPr>
          <w:rFonts w:ascii="Tahoma" w:hAnsi="Tahoma" w:cs="Tahoma"/>
          <w:sz w:val="20"/>
          <w:szCs w:val="20"/>
        </w:rPr>
        <w:t xml:space="preserve"> lite (</w:t>
      </w:r>
      <w:r w:rsidRPr="005B24A5">
        <w:rPr>
          <w:rFonts w:ascii="Tahoma" w:hAnsi="Tahoma" w:cs="Tahoma"/>
          <w:sz w:val="20"/>
          <w:szCs w:val="20"/>
        </w:rPr>
        <w:t>rdzeniowe lub bezrdzeniowe</w:t>
      </w:r>
      <w:r w:rsidR="0055100A">
        <w:rPr>
          <w:rFonts w:ascii="Tahoma" w:hAnsi="Tahoma" w:cs="Tahoma"/>
          <w:sz w:val="20"/>
          <w:szCs w:val="20"/>
        </w:rPr>
        <w:t>)</w:t>
      </w:r>
      <w:r w:rsidR="0055100A" w:rsidRPr="0055100A">
        <w:rPr>
          <w:rFonts w:ascii="Tahoma" w:hAnsi="Tahoma" w:cs="Tahoma"/>
          <w:sz w:val="20"/>
          <w:szCs w:val="20"/>
        </w:rPr>
        <w:t xml:space="preserve"> </w:t>
      </w:r>
      <w:r w:rsidR="0055100A">
        <w:rPr>
          <w:rFonts w:ascii="Tahoma" w:hAnsi="Tahoma" w:cs="Tahoma"/>
          <w:sz w:val="20"/>
          <w:szCs w:val="20"/>
        </w:rPr>
        <w:t>lub klejone warstwowo</w:t>
      </w:r>
      <w:r w:rsidRPr="005B24A5">
        <w:rPr>
          <w:rFonts w:ascii="Tahoma" w:hAnsi="Tahoma" w:cs="Tahoma"/>
          <w:sz w:val="20"/>
          <w:szCs w:val="20"/>
        </w:rPr>
        <w:t xml:space="preserve">, impregnowane próżniowo-ciśnieniowo. </w:t>
      </w:r>
    </w:p>
    <w:p w:rsidR="005B24A5" w:rsidRPr="005318CC" w:rsidRDefault="005B24A5" w:rsidP="005318CC">
      <w:pPr>
        <w:numPr>
          <w:ilvl w:val="0"/>
          <w:numId w:val="15"/>
        </w:numPr>
        <w:spacing w:after="0"/>
        <w:ind w:left="709"/>
        <w:contextualSpacing/>
        <w:jc w:val="both"/>
        <w:rPr>
          <w:rFonts w:ascii="Tahoma" w:eastAsia="Calibri" w:hAnsi="Tahoma" w:cs="Tahoma"/>
          <w:bCs/>
          <w:sz w:val="20"/>
          <w:szCs w:val="20"/>
        </w:rPr>
      </w:pPr>
      <w:r w:rsidRPr="005B24A5">
        <w:rPr>
          <w:rFonts w:ascii="Tahoma" w:eastAsia="Calibri" w:hAnsi="Tahoma" w:cs="Tahoma"/>
          <w:bCs/>
          <w:sz w:val="20"/>
          <w:szCs w:val="20"/>
        </w:rPr>
        <w:t>Huśtawka wahadłowa dwuosobowa - szt. 1</w:t>
      </w:r>
      <w:r w:rsidR="0055100A">
        <w:rPr>
          <w:rFonts w:ascii="Tahoma" w:eastAsia="Calibri" w:hAnsi="Tahoma" w:cs="Tahoma"/>
          <w:bCs/>
          <w:sz w:val="20"/>
          <w:szCs w:val="20"/>
        </w:rPr>
        <w:t>,</w:t>
      </w:r>
    </w:p>
    <w:p w:rsidR="005B24A5" w:rsidRPr="005B24A5" w:rsidRDefault="005B24A5" w:rsidP="005318CC">
      <w:pPr>
        <w:spacing w:after="0"/>
        <w:ind w:left="862" w:hanging="153"/>
        <w:contextualSpacing/>
        <w:jc w:val="both"/>
        <w:rPr>
          <w:rFonts w:ascii="Tahoma" w:eastAsia="Calibri" w:hAnsi="Tahoma" w:cs="Tahoma"/>
          <w:bCs/>
          <w:sz w:val="20"/>
          <w:szCs w:val="20"/>
          <w:u w:val="single"/>
        </w:rPr>
      </w:pPr>
      <w:r w:rsidRPr="005B24A5">
        <w:rPr>
          <w:rFonts w:ascii="Tahoma" w:eastAsia="Calibri" w:hAnsi="Tahoma" w:cs="Tahoma"/>
          <w:bCs/>
          <w:sz w:val="20"/>
          <w:szCs w:val="20"/>
          <w:u w:val="single"/>
        </w:rPr>
        <w:t>Specyfika materiałowa:</w:t>
      </w:r>
    </w:p>
    <w:p w:rsidR="005B24A5" w:rsidRPr="005B24A5" w:rsidRDefault="005B24A5" w:rsidP="005B24A5">
      <w:pPr>
        <w:numPr>
          <w:ilvl w:val="0"/>
          <w:numId w:val="19"/>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 xml:space="preserve">Elementy nośne i stalowe - stal ocynkowana malowana proszkowo, </w:t>
      </w:r>
    </w:p>
    <w:p w:rsidR="005B24A5" w:rsidRPr="005B24A5" w:rsidRDefault="005B24A5" w:rsidP="005B24A5">
      <w:pPr>
        <w:numPr>
          <w:ilvl w:val="0"/>
          <w:numId w:val="19"/>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 xml:space="preserve">Łańcuchy nierdzewne, </w:t>
      </w:r>
    </w:p>
    <w:p w:rsidR="005B24A5" w:rsidRPr="005B24A5" w:rsidRDefault="005B24A5" w:rsidP="005B24A5">
      <w:pPr>
        <w:numPr>
          <w:ilvl w:val="0"/>
          <w:numId w:val="19"/>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Wszystkie otwory niebezpieczne oraz wystające elementy śrub i nakrętek osłonięte zaślepkami,</w:t>
      </w:r>
    </w:p>
    <w:p w:rsidR="005B24A5" w:rsidRPr="005B24A5" w:rsidRDefault="005B24A5" w:rsidP="005B24A5">
      <w:pPr>
        <w:numPr>
          <w:ilvl w:val="0"/>
          <w:numId w:val="19"/>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Połączenia śrubowe zabezpieczone antykorozyjnie przez ocynkowanie,</w:t>
      </w:r>
    </w:p>
    <w:p w:rsidR="005B24A5" w:rsidRPr="005B24A5" w:rsidRDefault="005B24A5" w:rsidP="005B24A5">
      <w:pPr>
        <w:numPr>
          <w:ilvl w:val="0"/>
          <w:numId w:val="19"/>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Dwa siedziska - kubełkowe zamykane,</w:t>
      </w:r>
    </w:p>
    <w:p w:rsidR="005B24A5" w:rsidRPr="005B24A5" w:rsidRDefault="005B24A5" w:rsidP="005B24A5">
      <w:pPr>
        <w:numPr>
          <w:ilvl w:val="0"/>
          <w:numId w:val="19"/>
        </w:numPr>
        <w:spacing w:after="0"/>
        <w:ind w:left="993"/>
        <w:contextualSpacing/>
        <w:jc w:val="both"/>
        <w:rPr>
          <w:rFonts w:ascii="Tahoma" w:eastAsia="Calibri" w:hAnsi="Tahoma" w:cs="Tahoma"/>
          <w:bCs/>
          <w:sz w:val="20"/>
          <w:szCs w:val="20"/>
        </w:rPr>
      </w:pPr>
      <w:r w:rsidRPr="005B24A5">
        <w:rPr>
          <w:rFonts w:ascii="Tahoma" w:eastAsia="Calibri" w:hAnsi="Tahoma" w:cs="Tahoma"/>
          <w:bCs/>
          <w:sz w:val="20"/>
          <w:szCs w:val="20"/>
        </w:rPr>
        <w:t>Zakotwienie na stałe w gruncie  (beton klasy min. B-20).</w:t>
      </w:r>
    </w:p>
    <w:p w:rsidR="00E22C90" w:rsidRPr="00E22C90" w:rsidRDefault="00E22C90" w:rsidP="00E22C90">
      <w:pPr>
        <w:spacing w:after="0"/>
        <w:jc w:val="both"/>
        <w:rPr>
          <w:rFonts w:ascii="Tahoma" w:hAnsi="Tahoma" w:cs="Tahoma"/>
          <w:bCs/>
          <w:sz w:val="20"/>
          <w:szCs w:val="20"/>
        </w:rPr>
      </w:pPr>
      <w:r w:rsidRPr="00E22C90">
        <w:rPr>
          <w:rFonts w:ascii="Tahoma" w:hAnsi="Tahoma" w:cs="Tahoma"/>
          <w:bCs/>
          <w:sz w:val="20"/>
          <w:szCs w:val="20"/>
        </w:rPr>
        <w:t>Urządzenia muszą być zgodne z normami m. in. PN-EN1177 i PN - EN 1176</w:t>
      </w:r>
      <w:r>
        <w:rPr>
          <w:rFonts w:ascii="Tahoma" w:hAnsi="Tahoma" w:cs="Tahoma"/>
          <w:bCs/>
          <w:sz w:val="20"/>
          <w:szCs w:val="20"/>
        </w:rPr>
        <w:t>.</w:t>
      </w:r>
    </w:p>
    <w:p w:rsidR="005B24A5" w:rsidRPr="005B24A5" w:rsidRDefault="005B24A5" w:rsidP="005B24A5">
      <w:pPr>
        <w:spacing w:after="0"/>
        <w:jc w:val="both"/>
        <w:rPr>
          <w:rFonts w:ascii="Tahoma" w:eastAsia="Times New Roman" w:hAnsi="Tahoma" w:cs="Tahoma"/>
          <w:sz w:val="20"/>
          <w:szCs w:val="20"/>
          <w:lang w:eastAsia="pl-PL"/>
        </w:rPr>
      </w:pPr>
    </w:p>
    <w:p w:rsidR="005B24A5" w:rsidRDefault="005B24A5" w:rsidP="005B24A5">
      <w:pPr>
        <w:spacing w:after="0"/>
        <w:jc w:val="both"/>
        <w:rPr>
          <w:rFonts w:ascii="Tahoma" w:eastAsia="Times New Roman" w:hAnsi="Tahoma" w:cs="Tahoma"/>
          <w:sz w:val="20"/>
          <w:szCs w:val="20"/>
          <w:lang w:eastAsia="pl-PL"/>
        </w:rPr>
      </w:pPr>
      <w:r w:rsidRPr="005B24A5">
        <w:rPr>
          <w:rFonts w:ascii="Tahoma" w:eastAsia="Times New Roman" w:hAnsi="Tahoma" w:cs="Tahoma"/>
          <w:sz w:val="20"/>
          <w:szCs w:val="20"/>
          <w:lang w:eastAsia="pl-PL"/>
        </w:rPr>
        <w:t xml:space="preserve">Załączony przedmiar jest jedynie materiałem pomocniczym do dokonania wyceny przedmiotu zamówienia. Zamawiający zaleca aby każdy z </w:t>
      </w:r>
      <w:r w:rsidR="005318CC">
        <w:rPr>
          <w:rFonts w:ascii="Tahoma" w:eastAsia="Times New Roman" w:hAnsi="Tahoma" w:cs="Tahoma"/>
          <w:sz w:val="20"/>
          <w:szCs w:val="20"/>
          <w:lang w:eastAsia="pl-PL"/>
        </w:rPr>
        <w:t>W</w:t>
      </w:r>
      <w:r w:rsidRPr="005B24A5">
        <w:rPr>
          <w:rFonts w:ascii="Tahoma" w:eastAsia="Times New Roman" w:hAnsi="Tahoma" w:cs="Tahoma"/>
          <w:sz w:val="20"/>
          <w:szCs w:val="20"/>
          <w:lang w:eastAsia="pl-PL"/>
        </w:rPr>
        <w:t xml:space="preserve">ykonawców dokonał wizji lokalnej w miejscu budowy celem sprawdzenia warunków związanych z wykonaniem prac będących przedmiotem zamówienia, </w:t>
      </w:r>
      <w:r w:rsidR="00383D92">
        <w:rPr>
          <w:rFonts w:ascii="Tahoma" w:eastAsia="Times New Roman" w:hAnsi="Tahoma" w:cs="Tahoma"/>
          <w:sz w:val="20"/>
          <w:szCs w:val="20"/>
          <w:lang w:eastAsia="pl-PL"/>
        </w:rPr>
        <w:t xml:space="preserve">               a </w:t>
      </w:r>
      <w:r w:rsidRPr="005B24A5">
        <w:rPr>
          <w:rFonts w:ascii="Tahoma" w:eastAsia="Times New Roman" w:hAnsi="Tahoma" w:cs="Tahoma"/>
          <w:sz w:val="20"/>
          <w:szCs w:val="20"/>
          <w:lang w:eastAsia="pl-PL"/>
        </w:rPr>
        <w:t>także uzyskania wszelkich dodatkowych informacji koniecznych do wyceny prac</w:t>
      </w:r>
      <w:r w:rsidR="00F30CF7">
        <w:rPr>
          <w:rFonts w:ascii="Tahoma" w:eastAsia="Times New Roman" w:hAnsi="Tahoma" w:cs="Tahoma"/>
          <w:sz w:val="20"/>
          <w:szCs w:val="20"/>
          <w:lang w:eastAsia="pl-PL"/>
        </w:rPr>
        <w:t>.</w:t>
      </w:r>
    </w:p>
    <w:p w:rsidR="00F30CF7" w:rsidRPr="005B24A5" w:rsidRDefault="00F30CF7" w:rsidP="005B24A5">
      <w:pPr>
        <w:spacing w:after="0"/>
        <w:jc w:val="both"/>
        <w:rPr>
          <w:rFonts w:ascii="Tahoma" w:eastAsia="Times New Roman" w:hAnsi="Tahoma" w:cs="Tahoma"/>
          <w:b/>
          <w:sz w:val="20"/>
          <w:szCs w:val="20"/>
          <w:lang w:eastAsia="pl-PL"/>
        </w:rPr>
      </w:pPr>
    </w:p>
    <w:p w:rsidR="00383D92" w:rsidRPr="00FD1DBE" w:rsidRDefault="00383D92" w:rsidP="00383D92">
      <w:pPr>
        <w:spacing w:after="0"/>
        <w:jc w:val="both"/>
        <w:rPr>
          <w:rFonts w:ascii="Tahoma" w:hAnsi="Tahoma" w:cs="Tahoma"/>
          <w:sz w:val="20"/>
          <w:szCs w:val="20"/>
        </w:rPr>
      </w:pPr>
      <w:r w:rsidRPr="00FD1DBE">
        <w:rPr>
          <w:rFonts w:ascii="Tahoma" w:hAnsi="Tahoma" w:cs="Tahoma"/>
          <w:sz w:val="20"/>
          <w:szCs w:val="20"/>
        </w:rPr>
        <w:t>Jeżeli w niniejszym zapytaniu ofertowym i załącznikach do niego, wskazana została nazwa producenta, znak towarowy (marka), patent lub pochodzenie w stosunku do określonych materiałów, urządzeń, itp., jak również źródło lub szczególny proces, który charakteryzuje produkty lub usługi dostarczane przez konkretnego Wykonawcę, jeżeli mogłoby to doprowadzić do uprzywilejowania lub wyeliminowania niektórych Wykonawców lub produktów, Zamawiający wymaga, aby traktować takie wskazanie jako przykładowe i dopuszcza oferowanie materiałów lub rozwiązań „równoważnych” pod względem parametrów technicznych, użytkowych oraz eksploatacyjnych pod warunkiem, że zagwarantują one realizację robót w zgodzie z</w:t>
      </w:r>
      <w:r w:rsidR="00E22C90">
        <w:rPr>
          <w:rFonts w:ascii="Tahoma" w:hAnsi="Tahoma" w:cs="Tahoma"/>
          <w:sz w:val="20"/>
          <w:szCs w:val="20"/>
        </w:rPr>
        <w:t xml:space="preserve"> opracowaną dokumentacją </w:t>
      </w:r>
      <w:r w:rsidRPr="00FD1DBE">
        <w:rPr>
          <w:rFonts w:ascii="Tahoma" w:hAnsi="Tahoma" w:cs="Tahoma"/>
          <w:sz w:val="20"/>
          <w:szCs w:val="20"/>
        </w:rPr>
        <w:t>oraz zapewniają uzyskanie parametrów technicznych nie gorszych od założonych w niniejsz</w:t>
      </w:r>
      <w:r>
        <w:rPr>
          <w:rFonts w:ascii="Tahoma" w:hAnsi="Tahoma" w:cs="Tahoma"/>
          <w:sz w:val="20"/>
          <w:szCs w:val="20"/>
        </w:rPr>
        <w:t>ym zapytaniu o</w:t>
      </w:r>
      <w:r w:rsidRPr="00FD1DBE">
        <w:rPr>
          <w:rFonts w:ascii="Tahoma" w:hAnsi="Tahoma" w:cs="Tahoma"/>
          <w:sz w:val="20"/>
          <w:szCs w:val="20"/>
        </w:rPr>
        <w:t>fertowym.</w:t>
      </w:r>
    </w:p>
    <w:p w:rsidR="005B24A5" w:rsidRDefault="005B24A5" w:rsidP="005B24A5">
      <w:pPr>
        <w:spacing w:after="0"/>
        <w:jc w:val="both"/>
        <w:rPr>
          <w:rFonts w:ascii="Tahoma" w:eastAsia="Times New Roman" w:hAnsi="Tahoma" w:cs="Tahoma"/>
          <w:sz w:val="20"/>
          <w:szCs w:val="20"/>
          <w:lang w:eastAsia="pl-PL"/>
        </w:rPr>
      </w:pPr>
    </w:p>
    <w:p w:rsidR="00EB3BD0" w:rsidRDefault="00EB3BD0" w:rsidP="00EB3BD0">
      <w:pPr>
        <w:spacing w:after="0"/>
        <w:jc w:val="both"/>
        <w:rPr>
          <w:rFonts w:ascii="Tahoma" w:hAnsi="Tahoma" w:cs="Tahoma"/>
          <w:sz w:val="20"/>
          <w:szCs w:val="20"/>
          <w:u w:val="single"/>
        </w:rPr>
      </w:pPr>
      <w:r w:rsidRPr="000106A7">
        <w:rPr>
          <w:rFonts w:ascii="Tahoma" w:hAnsi="Tahoma" w:cs="Tahoma"/>
          <w:sz w:val="20"/>
          <w:szCs w:val="20"/>
          <w:u w:val="single"/>
        </w:rPr>
        <w:t>Oznaczenie wg Wspólnego Słownika zamówień (CPV):</w:t>
      </w:r>
    </w:p>
    <w:p w:rsidR="00EB3BD0" w:rsidRPr="003952C8" w:rsidRDefault="00EB3BD0" w:rsidP="00EB3BD0">
      <w:pPr>
        <w:pStyle w:val="Akapitzlist"/>
        <w:spacing w:after="0" w:line="240" w:lineRule="auto"/>
        <w:ind w:left="360"/>
        <w:rPr>
          <w:rFonts w:ascii="Tahoma" w:hAnsi="Tahoma" w:cs="Tahoma"/>
          <w:sz w:val="20"/>
          <w:szCs w:val="20"/>
        </w:rPr>
      </w:pPr>
      <w:r w:rsidRPr="003952C8">
        <w:rPr>
          <w:rFonts w:ascii="Tahoma" w:hAnsi="Tahoma" w:cs="Tahoma"/>
          <w:sz w:val="20"/>
          <w:szCs w:val="20"/>
        </w:rPr>
        <w:t>45</w:t>
      </w:r>
      <w:r>
        <w:rPr>
          <w:rFonts w:ascii="Tahoma" w:hAnsi="Tahoma" w:cs="Tahoma"/>
          <w:sz w:val="20"/>
          <w:szCs w:val="20"/>
        </w:rPr>
        <w:t xml:space="preserve">000000-7 </w:t>
      </w:r>
      <w:r w:rsidRPr="003952C8">
        <w:rPr>
          <w:rFonts w:ascii="Tahoma" w:hAnsi="Tahoma" w:cs="Tahoma"/>
          <w:sz w:val="20"/>
          <w:szCs w:val="20"/>
        </w:rPr>
        <w:t xml:space="preserve">– </w:t>
      </w:r>
      <w:r>
        <w:rPr>
          <w:rFonts w:ascii="Tahoma" w:hAnsi="Tahoma" w:cs="Tahoma"/>
          <w:sz w:val="20"/>
          <w:szCs w:val="20"/>
        </w:rPr>
        <w:t xml:space="preserve"> Roboty budowlane</w:t>
      </w:r>
      <w:r w:rsidRPr="003952C8">
        <w:rPr>
          <w:rFonts w:ascii="Tahoma" w:hAnsi="Tahoma" w:cs="Tahoma"/>
          <w:sz w:val="20"/>
          <w:szCs w:val="20"/>
        </w:rPr>
        <w:tab/>
      </w:r>
    </w:p>
    <w:p w:rsidR="00EB3BD0" w:rsidRDefault="00EB3BD0" w:rsidP="00EB3BD0">
      <w:pPr>
        <w:pStyle w:val="Akapitzlist"/>
        <w:spacing w:after="0" w:line="240" w:lineRule="auto"/>
        <w:ind w:left="360"/>
        <w:rPr>
          <w:rFonts w:ascii="Tahoma" w:hAnsi="Tahoma" w:cs="Tahoma"/>
          <w:sz w:val="20"/>
          <w:szCs w:val="20"/>
        </w:rPr>
      </w:pPr>
      <w:r w:rsidRPr="003952C8">
        <w:rPr>
          <w:rFonts w:ascii="Tahoma" w:hAnsi="Tahoma" w:cs="Tahoma"/>
          <w:sz w:val="20"/>
          <w:szCs w:val="20"/>
        </w:rPr>
        <w:lastRenderedPageBreak/>
        <w:t>45112723-9  – Roboty w zakresie kształtowania placów zabaw</w:t>
      </w:r>
      <w:r w:rsidRPr="003952C8">
        <w:rPr>
          <w:rFonts w:ascii="Tahoma" w:hAnsi="Tahoma" w:cs="Tahoma"/>
          <w:sz w:val="20"/>
          <w:szCs w:val="20"/>
        </w:rPr>
        <w:tab/>
      </w:r>
    </w:p>
    <w:p w:rsidR="00EB3BD0" w:rsidRDefault="00EB3BD0" w:rsidP="00EB3BD0">
      <w:pPr>
        <w:pStyle w:val="Akapitzlist"/>
        <w:spacing w:after="0" w:line="240" w:lineRule="auto"/>
        <w:ind w:left="360"/>
        <w:rPr>
          <w:rFonts w:ascii="Tahoma" w:hAnsi="Tahoma" w:cs="Tahoma"/>
          <w:sz w:val="20"/>
          <w:szCs w:val="20"/>
        </w:rPr>
      </w:pPr>
      <w:r w:rsidRPr="003952C8">
        <w:rPr>
          <w:rFonts w:ascii="Tahoma" w:hAnsi="Tahoma" w:cs="Tahoma"/>
          <w:sz w:val="20"/>
          <w:szCs w:val="20"/>
        </w:rPr>
        <w:t>37535200-9  – Wyposażenie placów zabaw</w:t>
      </w:r>
    </w:p>
    <w:p w:rsidR="00EB3BD0" w:rsidRDefault="00EB3BD0" w:rsidP="005B24A5">
      <w:pPr>
        <w:spacing w:after="0"/>
        <w:jc w:val="both"/>
        <w:rPr>
          <w:rFonts w:ascii="Tahoma" w:eastAsia="Times New Roman" w:hAnsi="Tahoma" w:cs="Tahoma"/>
          <w:sz w:val="20"/>
          <w:szCs w:val="20"/>
          <w:lang w:eastAsia="pl-PL"/>
        </w:rPr>
      </w:pPr>
    </w:p>
    <w:p w:rsidR="000A748A" w:rsidRPr="00FD1DBE" w:rsidRDefault="000A748A" w:rsidP="000A748A">
      <w:pPr>
        <w:spacing w:after="0"/>
        <w:jc w:val="both"/>
        <w:rPr>
          <w:rFonts w:ascii="Tahoma" w:hAnsi="Tahoma" w:cs="Tahoma"/>
          <w:sz w:val="20"/>
          <w:szCs w:val="20"/>
        </w:rPr>
      </w:pPr>
      <w:r w:rsidRPr="00C12CB2">
        <w:rPr>
          <w:rFonts w:ascii="Tahoma" w:hAnsi="Tahoma" w:cs="Tahoma"/>
          <w:sz w:val="20"/>
          <w:szCs w:val="20"/>
          <w:u w:val="single"/>
        </w:rPr>
        <w:t>Rodzaj zamówienia:</w:t>
      </w:r>
      <w:r>
        <w:rPr>
          <w:rFonts w:ascii="Tahoma" w:hAnsi="Tahoma" w:cs="Tahoma"/>
          <w:sz w:val="20"/>
          <w:szCs w:val="20"/>
        </w:rPr>
        <w:t xml:space="preserve"> roboty budowlane</w:t>
      </w:r>
    </w:p>
    <w:p w:rsidR="00EB3BD0" w:rsidRPr="005B24A5" w:rsidRDefault="00EB3BD0" w:rsidP="005B24A5">
      <w:pPr>
        <w:spacing w:after="0"/>
        <w:jc w:val="both"/>
        <w:rPr>
          <w:rFonts w:ascii="Tahoma" w:eastAsia="Times New Roman" w:hAnsi="Tahoma" w:cs="Tahoma"/>
          <w:sz w:val="20"/>
          <w:szCs w:val="20"/>
          <w:lang w:eastAsia="pl-PL"/>
        </w:rPr>
      </w:pPr>
    </w:p>
    <w:p w:rsidR="00383D92" w:rsidRPr="00EB3BD0" w:rsidRDefault="005B24A5" w:rsidP="005B24A5">
      <w:pPr>
        <w:spacing w:after="0"/>
        <w:jc w:val="both"/>
        <w:rPr>
          <w:rFonts w:ascii="Tahoma" w:hAnsi="Tahoma" w:cs="Tahoma"/>
          <w:sz w:val="20"/>
          <w:szCs w:val="20"/>
          <w:u w:val="single"/>
        </w:rPr>
      </w:pPr>
      <w:r w:rsidRPr="00EB3BD0">
        <w:rPr>
          <w:rFonts w:ascii="Tahoma" w:hAnsi="Tahoma" w:cs="Tahoma"/>
          <w:sz w:val="20"/>
          <w:szCs w:val="20"/>
          <w:u w:val="single"/>
        </w:rPr>
        <w:t xml:space="preserve">Termin realizacji: </w:t>
      </w:r>
    </w:p>
    <w:p w:rsidR="003827B5" w:rsidRDefault="00383D92" w:rsidP="00383D92">
      <w:pPr>
        <w:spacing w:after="0"/>
        <w:jc w:val="both"/>
        <w:rPr>
          <w:rFonts w:ascii="Tahoma" w:hAnsi="Tahoma" w:cs="Tahoma"/>
          <w:sz w:val="20"/>
          <w:szCs w:val="20"/>
        </w:rPr>
      </w:pPr>
      <w:r>
        <w:rPr>
          <w:rFonts w:ascii="Tahoma" w:hAnsi="Tahoma" w:cs="Tahoma"/>
          <w:sz w:val="20"/>
          <w:szCs w:val="20"/>
        </w:rPr>
        <w:t>od dnia zawarcia umowy do 23.12</w:t>
      </w:r>
      <w:r w:rsidRPr="00EA2D09">
        <w:rPr>
          <w:rFonts w:ascii="Tahoma" w:hAnsi="Tahoma" w:cs="Tahoma"/>
          <w:sz w:val="20"/>
          <w:szCs w:val="20"/>
        </w:rPr>
        <w:t>.2019 r.</w:t>
      </w:r>
    </w:p>
    <w:p w:rsidR="00EB3BD0" w:rsidRPr="00383D92" w:rsidRDefault="00EB3BD0" w:rsidP="00383D92">
      <w:pPr>
        <w:spacing w:after="0"/>
        <w:jc w:val="both"/>
        <w:rPr>
          <w:rFonts w:ascii="Tahoma" w:hAnsi="Tahoma" w:cs="Tahoma"/>
          <w:sz w:val="20"/>
          <w:szCs w:val="20"/>
        </w:rPr>
      </w:pPr>
    </w:p>
    <w:sectPr w:rsidR="00EB3BD0" w:rsidRPr="00383D92" w:rsidSect="00735F0D">
      <w:headerReference w:type="default" r:id="rId7"/>
      <w:footerReference w:type="default" r:id="rId8"/>
      <w:pgSz w:w="11906" w:h="16838"/>
      <w:pgMar w:top="1417"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CE6" w:rsidRDefault="009B2CE6" w:rsidP="00735F0D">
      <w:pPr>
        <w:spacing w:after="0" w:line="240" w:lineRule="auto"/>
      </w:pPr>
      <w:r>
        <w:separator/>
      </w:r>
    </w:p>
  </w:endnote>
  <w:endnote w:type="continuationSeparator" w:id="0">
    <w:p w:rsidR="009B2CE6" w:rsidRDefault="009B2CE6" w:rsidP="00735F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775861"/>
      <w:docPartObj>
        <w:docPartGallery w:val="Page Numbers (Bottom of Page)"/>
        <w:docPartUnique/>
      </w:docPartObj>
    </w:sdtPr>
    <w:sdtContent>
      <w:p w:rsidR="009931C6" w:rsidRDefault="00B36792">
        <w:pPr>
          <w:pStyle w:val="Stopka"/>
          <w:jc w:val="right"/>
        </w:pPr>
        <w:r>
          <w:fldChar w:fldCharType="begin"/>
        </w:r>
        <w:r w:rsidR="00AB7E76">
          <w:instrText xml:space="preserve"> PAGE   \* MERGEFORMAT </w:instrText>
        </w:r>
        <w:r>
          <w:fldChar w:fldCharType="separate"/>
        </w:r>
        <w:r w:rsidR="00391809">
          <w:rPr>
            <w:noProof/>
          </w:rPr>
          <w:t>3</w:t>
        </w:r>
        <w:r>
          <w:rPr>
            <w:noProof/>
          </w:rPr>
          <w:fldChar w:fldCharType="end"/>
        </w:r>
      </w:p>
    </w:sdtContent>
  </w:sdt>
  <w:p w:rsidR="009931C6" w:rsidRDefault="009931C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CE6" w:rsidRDefault="009B2CE6" w:rsidP="00735F0D">
      <w:pPr>
        <w:spacing w:after="0" w:line="240" w:lineRule="auto"/>
      </w:pPr>
      <w:r>
        <w:separator/>
      </w:r>
    </w:p>
  </w:footnote>
  <w:footnote w:type="continuationSeparator" w:id="0">
    <w:p w:rsidR="009B2CE6" w:rsidRDefault="009B2CE6" w:rsidP="00735F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F0D" w:rsidRDefault="005B24A5">
    <w:pPr>
      <w:pStyle w:val="Nagwek"/>
    </w:pPr>
    <w:r>
      <w:rPr>
        <w:noProof/>
        <w:lang w:eastAsia="pl-PL"/>
      </w:rPr>
      <w:drawing>
        <wp:inline distT="0" distB="0" distL="0" distR="0">
          <wp:extent cx="5760720" cy="714139"/>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5760720" cy="714139"/>
                  </a:xfrm>
                  <a:prstGeom prst="rect">
                    <a:avLst/>
                  </a:prstGeom>
                  <a:noFill/>
                  <a:ln w="9525">
                    <a:noFill/>
                    <a:miter lim="800000"/>
                    <a:headEnd/>
                    <a:tailEnd/>
                  </a:ln>
                </pic:spPr>
              </pic:pic>
            </a:graphicData>
          </a:graphic>
        </wp:inline>
      </w:drawing>
    </w:r>
  </w:p>
  <w:p w:rsidR="005B24A5" w:rsidRDefault="005B24A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781DD0"/>
    <w:multiLevelType w:val="hybridMultilevel"/>
    <w:tmpl w:val="ECD41A22"/>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
    <w:nsid w:val="04DB7B52"/>
    <w:multiLevelType w:val="hybridMultilevel"/>
    <w:tmpl w:val="8EACD11A"/>
    <w:lvl w:ilvl="0" w:tplc="00000004">
      <w:start w:val="1"/>
      <w:numFmt w:val="bullet"/>
      <w:lvlText w:val=""/>
      <w:lvlJc w:val="left"/>
      <w:pPr>
        <w:ind w:left="2138" w:hanging="360"/>
      </w:pPr>
      <w:rPr>
        <w:rFonts w:ascii="Symbol" w:hAnsi="Symbol"/>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
    <w:nsid w:val="211A2913"/>
    <w:multiLevelType w:val="hybridMultilevel"/>
    <w:tmpl w:val="FDDEF95C"/>
    <w:lvl w:ilvl="0" w:tplc="04150011">
      <w:start w:val="1"/>
      <w:numFmt w:val="decimal"/>
      <w:lvlText w:val="%1)"/>
      <w:lvlJc w:val="left"/>
      <w:pPr>
        <w:ind w:left="1214" w:hanging="360"/>
      </w:pPr>
    </w:lvl>
    <w:lvl w:ilvl="1" w:tplc="04150019" w:tentative="1">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4">
    <w:nsid w:val="282B36BF"/>
    <w:multiLevelType w:val="hybridMultilevel"/>
    <w:tmpl w:val="EE3C1D00"/>
    <w:lvl w:ilvl="0" w:tplc="349CAFA4">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5">
    <w:nsid w:val="2AC45235"/>
    <w:multiLevelType w:val="hybridMultilevel"/>
    <w:tmpl w:val="6F52FFA4"/>
    <w:lvl w:ilvl="0" w:tplc="E834A5A8">
      <w:start w:val="1"/>
      <w:numFmt w:val="decimal"/>
      <w:lvlText w:val="%1."/>
      <w:lvlJc w:val="left"/>
      <w:pPr>
        <w:ind w:left="1800" w:hanging="360"/>
      </w:pPr>
      <w:rPr>
        <w:rFonts w:ascii="Tahoma" w:eastAsia="Times New Roman" w:hAnsi="Tahoma" w:cs="Tahoma"/>
        <w:b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nsid w:val="36A05557"/>
    <w:multiLevelType w:val="hybridMultilevel"/>
    <w:tmpl w:val="40F464CC"/>
    <w:lvl w:ilvl="0" w:tplc="00000004">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7">
    <w:nsid w:val="37F27846"/>
    <w:multiLevelType w:val="hybridMultilevel"/>
    <w:tmpl w:val="F522C4F8"/>
    <w:lvl w:ilvl="0" w:tplc="349CAFA4">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8">
    <w:nsid w:val="38FB28BE"/>
    <w:multiLevelType w:val="hybridMultilevel"/>
    <w:tmpl w:val="E3FCE3F0"/>
    <w:lvl w:ilvl="0" w:tplc="E9863FC6">
      <w:start w:val="1"/>
      <w:numFmt w:val="decimal"/>
      <w:lvlText w:val="%1."/>
      <w:lvlJc w:val="left"/>
      <w:pPr>
        <w:ind w:left="1222" w:hanging="360"/>
      </w:pPr>
      <w:rPr>
        <w:rFonts w:hint="default"/>
        <w:b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nsid w:val="3C2D3B80"/>
    <w:multiLevelType w:val="hybridMultilevel"/>
    <w:tmpl w:val="63CCE34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CDC0054"/>
    <w:multiLevelType w:val="hybridMultilevel"/>
    <w:tmpl w:val="6AF2553C"/>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F2658FE"/>
    <w:multiLevelType w:val="hybridMultilevel"/>
    <w:tmpl w:val="7428927E"/>
    <w:lvl w:ilvl="0" w:tplc="C310EB3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0FF39D4"/>
    <w:multiLevelType w:val="hybridMultilevel"/>
    <w:tmpl w:val="5CD84E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2AE3F43"/>
    <w:multiLevelType w:val="hybridMultilevel"/>
    <w:tmpl w:val="7FE8833A"/>
    <w:lvl w:ilvl="0" w:tplc="00000004">
      <w:start w:val="1"/>
      <w:numFmt w:val="bullet"/>
      <w:lvlText w:val=""/>
      <w:lvlJc w:val="left"/>
      <w:pPr>
        <w:ind w:left="1429" w:hanging="360"/>
      </w:pPr>
      <w:rPr>
        <w:rFonts w:ascii="Symbol" w:hAnsi="Symbol"/>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43537747"/>
    <w:multiLevelType w:val="hybridMultilevel"/>
    <w:tmpl w:val="8FA0779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nsid w:val="457727DA"/>
    <w:multiLevelType w:val="hybridMultilevel"/>
    <w:tmpl w:val="0D608EFE"/>
    <w:lvl w:ilvl="0" w:tplc="00000004">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16">
    <w:nsid w:val="4BE72BDA"/>
    <w:multiLevelType w:val="hybridMultilevel"/>
    <w:tmpl w:val="F570711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7">
    <w:nsid w:val="60E57D0C"/>
    <w:multiLevelType w:val="hybridMultilevel"/>
    <w:tmpl w:val="1528E684"/>
    <w:lvl w:ilvl="0" w:tplc="04C080B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64BD6B35"/>
    <w:multiLevelType w:val="hybridMultilevel"/>
    <w:tmpl w:val="3E1C3D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CD5054B"/>
    <w:multiLevelType w:val="hybridMultilevel"/>
    <w:tmpl w:val="BD0E71EE"/>
    <w:lvl w:ilvl="0" w:tplc="00000004">
      <w:start w:val="1"/>
      <w:numFmt w:val="bullet"/>
      <w:lvlText w:val=""/>
      <w:lvlJc w:val="left"/>
      <w:pPr>
        <w:ind w:left="1732" w:hanging="360"/>
      </w:pPr>
      <w:rPr>
        <w:rFonts w:ascii="Symbol" w:hAnsi="Symbol" w:hint="default"/>
      </w:rPr>
    </w:lvl>
    <w:lvl w:ilvl="1" w:tplc="04150003" w:tentative="1">
      <w:start w:val="1"/>
      <w:numFmt w:val="bullet"/>
      <w:lvlText w:val="o"/>
      <w:lvlJc w:val="left"/>
      <w:pPr>
        <w:ind w:left="2452" w:hanging="360"/>
      </w:pPr>
      <w:rPr>
        <w:rFonts w:ascii="Courier New" w:hAnsi="Courier New" w:cs="Courier New" w:hint="default"/>
      </w:rPr>
    </w:lvl>
    <w:lvl w:ilvl="2" w:tplc="04150005" w:tentative="1">
      <w:start w:val="1"/>
      <w:numFmt w:val="bullet"/>
      <w:lvlText w:val=""/>
      <w:lvlJc w:val="left"/>
      <w:pPr>
        <w:ind w:left="3172" w:hanging="360"/>
      </w:pPr>
      <w:rPr>
        <w:rFonts w:ascii="Wingdings" w:hAnsi="Wingdings" w:hint="default"/>
      </w:rPr>
    </w:lvl>
    <w:lvl w:ilvl="3" w:tplc="04150001" w:tentative="1">
      <w:start w:val="1"/>
      <w:numFmt w:val="bullet"/>
      <w:lvlText w:val=""/>
      <w:lvlJc w:val="left"/>
      <w:pPr>
        <w:ind w:left="3892" w:hanging="360"/>
      </w:pPr>
      <w:rPr>
        <w:rFonts w:ascii="Symbol" w:hAnsi="Symbol" w:hint="default"/>
      </w:rPr>
    </w:lvl>
    <w:lvl w:ilvl="4" w:tplc="04150003" w:tentative="1">
      <w:start w:val="1"/>
      <w:numFmt w:val="bullet"/>
      <w:lvlText w:val="o"/>
      <w:lvlJc w:val="left"/>
      <w:pPr>
        <w:ind w:left="4612" w:hanging="360"/>
      </w:pPr>
      <w:rPr>
        <w:rFonts w:ascii="Courier New" w:hAnsi="Courier New" w:cs="Courier New" w:hint="default"/>
      </w:rPr>
    </w:lvl>
    <w:lvl w:ilvl="5" w:tplc="04150005" w:tentative="1">
      <w:start w:val="1"/>
      <w:numFmt w:val="bullet"/>
      <w:lvlText w:val=""/>
      <w:lvlJc w:val="left"/>
      <w:pPr>
        <w:ind w:left="5332" w:hanging="360"/>
      </w:pPr>
      <w:rPr>
        <w:rFonts w:ascii="Wingdings" w:hAnsi="Wingdings" w:hint="default"/>
      </w:rPr>
    </w:lvl>
    <w:lvl w:ilvl="6" w:tplc="04150001" w:tentative="1">
      <w:start w:val="1"/>
      <w:numFmt w:val="bullet"/>
      <w:lvlText w:val=""/>
      <w:lvlJc w:val="left"/>
      <w:pPr>
        <w:ind w:left="6052" w:hanging="360"/>
      </w:pPr>
      <w:rPr>
        <w:rFonts w:ascii="Symbol" w:hAnsi="Symbol" w:hint="default"/>
      </w:rPr>
    </w:lvl>
    <w:lvl w:ilvl="7" w:tplc="04150003" w:tentative="1">
      <w:start w:val="1"/>
      <w:numFmt w:val="bullet"/>
      <w:lvlText w:val="o"/>
      <w:lvlJc w:val="left"/>
      <w:pPr>
        <w:ind w:left="6772" w:hanging="360"/>
      </w:pPr>
      <w:rPr>
        <w:rFonts w:ascii="Courier New" w:hAnsi="Courier New" w:cs="Courier New" w:hint="default"/>
      </w:rPr>
    </w:lvl>
    <w:lvl w:ilvl="8" w:tplc="04150005" w:tentative="1">
      <w:start w:val="1"/>
      <w:numFmt w:val="bullet"/>
      <w:lvlText w:val=""/>
      <w:lvlJc w:val="left"/>
      <w:pPr>
        <w:ind w:left="7492" w:hanging="360"/>
      </w:pPr>
      <w:rPr>
        <w:rFonts w:ascii="Wingdings" w:hAnsi="Wingdings" w:hint="default"/>
      </w:rPr>
    </w:lvl>
  </w:abstractNum>
  <w:abstractNum w:abstractNumId="20">
    <w:nsid w:val="790327AF"/>
    <w:multiLevelType w:val="hybridMultilevel"/>
    <w:tmpl w:val="3296FDF6"/>
    <w:lvl w:ilvl="0" w:tplc="04150011">
      <w:start w:val="1"/>
      <w:numFmt w:val="decimal"/>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2"/>
  </w:num>
  <w:num w:numId="4">
    <w:abstractNumId w:val="18"/>
  </w:num>
  <w:num w:numId="5">
    <w:abstractNumId w:val="17"/>
  </w:num>
  <w:num w:numId="6">
    <w:abstractNumId w:val="16"/>
  </w:num>
  <w:num w:numId="7">
    <w:abstractNumId w:val="1"/>
  </w:num>
  <w:num w:numId="8">
    <w:abstractNumId w:val="3"/>
  </w:num>
  <w:num w:numId="9">
    <w:abstractNumId w:val="14"/>
  </w:num>
  <w:num w:numId="10">
    <w:abstractNumId w:val="4"/>
  </w:num>
  <w:num w:numId="11">
    <w:abstractNumId w:val="7"/>
  </w:num>
  <w:num w:numId="12">
    <w:abstractNumId w:val="11"/>
  </w:num>
  <w:num w:numId="13">
    <w:abstractNumId w:val="5"/>
  </w:num>
  <w:num w:numId="14">
    <w:abstractNumId w:val="2"/>
  </w:num>
  <w:num w:numId="15">
    <w:abstractNumId w:val="8"/>
  </w:num>
  <w:num w:numId="16">
    <w:abstractNumId w:val="15"/>
  </w:num>
  <w:num w:numId="17">
    <w:abstractNumId w:val="6"/>
  </w:num>
  <w:num w:numId="18">
    <w:abstractNumId w:val="10"/>
  </w:num>
  <w:num w:numId="19">
    <w:abstractNumId w:val="19"/>
  </w:num>
  <w:num w:numId="20">
    <w:abstractNumId w:val="20"/>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735F0D"/>
    <w:rsid w:val="000A748A"/>
    <w:rsid w:val="000F17E6"/>
    <w:rsid w:val="00101B23"/>
    <w:rsid w:val="00246166"/>
    <w:rsid w:val="0026035A"/>
    <w:rsid w:val="0029147D"/>
    <w:rsid w:val="002A2384"/>
    <w:rsid w:val="002C0E2F"/>
    <w:rsid w:val="002E3049"/>
    <w:rsid w:val="002E789D"/>
    <w:rsid w:val="00321506"/>
    <w:rsid w:val="003827B5"/>
    <w:rsid w:val="00383D92"/>
    <w:rsid w:val="00391809"/>
    <w:rsid w:val="003948F2"/>
    <w:rsid w:val="00397642"/>
    <w:rsid w:val="00414B89"/>
    <w:rsid w:val="00482C01"/>
    <w:rsid w:val="005318CC"/>
    <w:rsid w:val="0055100A"/>
    <w:rsid w:val="005B2133"/>
    <w:rsid w:val="005B24A5"/>
    <w:rsid w:val="0065715E"/>
    <w:rsid w:val="00705B16"/>
    <w:rsid w:val="00735F0D"/>
    <w:rsid w:val="00761AA4"/>
    <w:rsid w:val="007928C6"/>
    <w:rsid w:val="007F073C"/>
    <w:rsid w:val="00845A1A"/>
    <w:rsid w:val="00882933"/>
    <w:rsid w:val="00902E6F"/>
    <w:rsid w:val="009931C6"/>
    <w:rsid w:val="009B2CE6"/>
    <w:rsid w:val="009C41CA"/>
    <w:rsid w:val="009F1F39"/>
    <w:rsid w:val="00A33EE6"/>
    <w:rsid w:val="00A60899"/>
    <w:rsid w:val="00A85CD1"/>
    <w:rsid w:val="00AB7E76"/>
    <w:rsid w:val="00B36792"/>
    <w:rsid w:val="00B819F1"/>
    <w:rsid w:val="00B82BAF"/>
    <w:rsid w:val="00C70899"/>
    <w:rsid w:val="00C85232"/>
    <w:rsid w:val="00D61268"/>
    <w:rsid w:val="00D73133"/>
    <w:rsid w:val="00DA6291"/>
    <w:rsid w:val="00DF0C23"/>
    <w:rsid w:val="00DF3522"/>
    <w:rsid w:val="00E22C90"/>
    <w:rsid w:val="00E761F7"/>
    <w:rsid w:val="00EB3BD0"/>
    <w:rsid w:val="00F30CF7"/>
    <w:rsid w:val="00F83348"/>
    <w:rsid w:val="00FB55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27B5"/>
  </w:style>
  <w:style w:type="paragraph" w:styleId="Nagwek1">
    <w:name w:val="heading 1"/>
    <w:basedOn w:val="Normalny"/>
    <w:next w:val="Normalny"/>
    <w:link w:val="Nagwek1Znak"/>
    <w:uiPriority w:val="9"/>
    <w:qFormat/>
    <w:rsid w:val="00735F0D"/>
    <w:pPr>
      <w:keepNext/>
      <w:keepLines/>
      <w:suppressAutoHyphens/>
      <w:spacing w:before="480" w:after="0" w:line="240" w:lineRule="auto"/>
      <w:outlineLvl w:val="0"/>
    </w:pPr>
    <w:rPr>
      <w:rFonts w:ascii="Cambria" w:eastAsia="Times New Roman" w:hAnsi="Cambria" w:cs="Times New Roman"/>
      <w:b/>
      <w:bCs/>
      <w:color w:val="365F91"/>
      <w:sz w:val="28"/>
      <w:szCs w:val="28"/>
      <w:lang w:eastAsia="ar-SA"/>
    </w:rPr>
  </w:style>
  <w:style w:type="paragraph" w:styleId="Nagwek4">
    <w:name w:val="heading 4"/>
    <w:basedOn w:val="Normalny"/>
    <w:next w:val="Normalny"/>
    <w:link w:val="Nagwek4Znak"/>
    <w:uiPriority w:val="9"/>
    <w:semiHidden/>
    <w:unhideWhenUsed/>
    <w:qFormat/>
    <w:rsid w:val="00735F0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5F0D"/>
    <w:rPr>
      <w:rFonts w:ascii="Cambria" w:eastAsia="Times New Roman" w:hAnsi="Cambria" w:cs="Times New Roman"/>
      <w:b/>
      <w:bCs/>
      <w:color w:val="365F91"/>
      <w:sz w:val="28"/>
      <w:szCs w:val="28"/>
      <w:lang w:eastAsia="ar-SA"/>
    </w:rPr>
  </w:style>
  <w:style w:type="paragraph" w:styleId="Nagwek">
    <w:name w:val="header"/>
    <w:basedOn w:val="Normalny"/>
    <w:link w:val="NagwekZnak"/>
    <w:uiPriority w:val="99"/>
    <w:unhideWhenUsed/>
    <w:rsid w:val="00735F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F0D"/>
  </w:style>
  <w:style w:type="paragraph" w:styleId="Stopka">
    <w:name w:val="footer"/>
    <w:basedOn w:val="Normalny"/>
    <w:link w:val="StopkaZnak"/>
    <w:uiPriority w:val="99"/>
    <w:unhideWhenUsed/>
    <w:rsid w:val="00735F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F0D"/>
  </w:style>
  <w:style w:type="character" w:customStyle="1" w:styleId="Nagwek4Znak">
    <w:name w:val="Nagłówek 4 Znak"/>
    <w:basedOn w:val="Domylnaczcionkaakapitu"/>
    <w:link w:val="Nagwek4"/>
    <w:uiPriority w:val="9"/>
    <w:semiHidden/>
    <w:rsid w:val="00735F0D"/>
    <w:rPr>
      <w:rFonts w:asciiTheme="majorHAnsi" w:eastAsiaTheme="majorEastAsia" w:hAnsiTheme="majorHAnsi" w:cstheme="majorBidi"/>
      <w:b/>
      <w:bCs/>
      <w:i/>
      <w:iCs/>
      <w:color w:val="4F81BD" w:themeColor="accent1"/>
    </w:rPr>
  </w:style>
  <w:style w:type="paragraph" w:styleId="Tekstdymka">
    <w:name w:val="Balloon Text"/>
    <w:basedOn w:val="Normalny"/>
    <w:link w:val="TekstdymkaZnak"/>
    <w:uiPriority w:val="99"/>
    <w:semiHidden/>
    <w:unhideWhenUsed/>
    <w:rsid w:val="00735F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F0D"/>
    <w:rPr>
      <w:rFonts w:ascii="Tahoma" w:hAnsi="Tahoma" w:cs="Tahoma"/>
      <w:sz w:val="16"/>
      <w:szCs w:val="16"/>
    </w:rPr>
  </w:style>
  <w:style w:type="character" w:styleId="Hipercze">
    <w:name w:val="Hyperlink"/>
    <w:uiPriority w:val="99"/>
    <w:unhideWhenUsed/>
    <w:rsid w:val="00735F0D"/>
    <w:rPr>
      <w:color w:val="0000FF"/>
      <w:u w:val="single"/>
    </w:rPr>
  </w:style>
  <w:style w:type="paragraph" w:styleId="Tekstpodstawowy">
    <w:name w:val="Body Text"/>
    <w:basedOn w:val="Normalny"/>
    <w:link w:val="TekstpodstawowyZnak"/>
    <w:rsid w:val="005B2133"/>
    <w:pPr>
      <w:spacing w:after="0" w:line="360" w:lineRule="atLeast"/>
      <w:jc w:val="center"/>
    </w:pPr>
    <w:rPr>
      <w:rFonts w:ascii="Times New Roman" w:eastAsia="Times New Roman" w:hAnsi="Times New Roman" w:cs="Times New Roman"/>
      <w:b/>
      <w:i/>
      <w:sz w:val="56"/>
      <w:szCs w:val="20"/>
    </w:rPr>
  </w:style>
  <w:style w:type="character" w:customStyle="1" w:styleId="TekstpodstawowyZnak">
    <w:name w:val="Tekst podstawowy Znak"/>
    <w:basedOn w:val="Domylnaczcionkaakapitu"/>
    <w:link w:val="Tekstpodstawowy"/>
    <w:rsid w:val="005B2133"/>
    <w:rPr>
      <w:rFonts w:ascii="Times New Roman" w:eastAsia="Times New Roman" w:hAnsi="Times New Roman" w:cs="Times New Roman"/>
      <w:b/>
      <w:i/>
      <w:sz w:val="56"/>
      <w:szCs w:val="20"/>
    </w:rPr>
  </w:style>
  <w:style w:type="paragraph" w:styleId="Akapitzlist">
    <w:name w:val="List Paragraph"/>
    <w:basedOn w:val="Normalny"/>
    <w:uiPriority w:val="34"/>
    <w:qFormat/>
    <w:rsid w:val="007928C6"/>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779</Words>
  <Characters>4675</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Janczak</dc:creator>
  <cp:lastModifiedBy>Użytkownik</cp:lastModifiedBy>
  <cp:revision>21</cp:revision>
  <cp:lastPrinted>2019-03-29T13:59:00Z</cp:lastPrinted>
  <dcterms:created xsi:type="dcterms:W3CDTF">2019-03-29T12:09:00Z</dcterms:created>
  <dcterms:modified xsi:type="dcterms:W3CDTF">2019-11-07T07:02:00Z</dcterms:modified>
</cp:coreProperties>
</file>