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SB.271.3.2021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B4486B" w:rsidRDefault="00BC2391" w:rsidP="00B82ED6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C2391">
        <w:rPr>
          <w:rFonts w:ascii="Arial" w:hAnsi="Arial" w:cs="Arial"/>
          <w:b/>
          <w:bCs/>
          <w:i/>
          <w:sz w:val="20"/>
          <w:szCs w:val="20"/>
        </w:rPr>
        <w:t>„Budowa dróg gminnych wraz z siecią kanalizacji deszczowej – część ulic: Szlaku Bursztynowego</w:t>
      </w:r>
      <w:r w:rsidR="00B4486B">
        <w:rPr>
          <w:rFonts w:ascii="Arial" w:hAnsi="Arial" w:cs="Arial"/>
          <w:b/>
          <w:bCs/>
          <w:i/>
          <w:sz w:val="20"/>
          <w:szCs w:val="20"/>
        </w:rPr>
        <w:t xml:space="preserve">, Pomorskiej </w:t>
      </w:r>
      <w:r w:rsidRPr="00BC2391">
        <w:rPr>
          <w:rFonts w:ascii="Arial" w:hAnsi="Arial" w:cs="Arial"/>
          <w:b/>
          <w:bCs/>
          <w:i/>
          <w:sz w:val="20"/>
          <w:szCs w:val="20"/>
        </w:rPr>
        <w:t>i L. Białego w Więcbo</w:t>
      </w:r>
      <w:r w:rsidR="00B4486B">
        <w:rPr>
          <w:rFonts w:ascii="Arial" w:hAnsi="Arial" w:cs="Arial"/>
          <w:b/>
          <w:bCs/>
          <w:i/>
          <w:sz w:val="20"/>
          <w:szCs w:val="20"/>
        </w:rPr>
        <w:t>rku</w:t>
      </w:r>
      <w:r w:rsidRPr="00BC2391">
        <w:rPr>
          <w:rFonts w:ascii="Arial" w:hAnsi="Arial" w:cs="Arial"/>
          <w:b/>
          <w:bCs/>
          <w:i/>
          <w:sz w:val="20"/>
          <w:szCs w:val="20"/>
        </w:rPr>
        <w:t>”</w:t>
      </w: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53D" w:rsidRDefault="0064353D" w:rsidP="0038231F">
      <w:pPr>
        <w:spacing w:after="0" w:line="240" w:lineRule="auto"/>
      </w:pPr>
      <w:r>
        <w:separator/>
      </w:r>
    </w:p>
  </w:endnote>
  <w:endnote w:type="continuationSeparator" w:id="0">
    <w:p w:rsidR="0064353D" w:rsidRDefault="006435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53D" w:rsidRDefault="0064353D" w:rsidP="0038231F">
      <w:pPr>
        <w:spacing w:after="0" w:line="240" w:lineRule="auto"/>
      </w:pPr>
      <w:r>
        <w:separator/>
      </w:r>
    </w:p>
  </w:footnote>
  <w:footnote w:type="continuationSeparator" w:id="0">
    <w:p w:rsidR="0064353D" w:rsidRDefault="0064353D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6B" w:rsidRDefault="00BC2391" w:rsidP="00BC2391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SB.271.3.2021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DRÓG GMINNYCH WRAZ Z SIECIĄ KANALIZACJI DESZCZOWEJ - CZĘŚĆ ULIC: SZLAKU BURSZTYNOWEGO</w:t>
    </w:r>
    <w:r w:rsidR="00B4486B">
      <w:rPr>
        <w:i/>
        <w:color w:val="808080"/>
        <w:sz w:val="18"/>
        <w:szCs w:val="18"/>
      </w:rPr>
      <w:t>, POMORSKIEJ</w:t>
    </w:r>
    <w:r>
      <w:rPr>
        <w:i/>
        <w:color w:val="808080"/>
        <w:sz w:val="18"/>
        <w:szCs w:val="18"/>
      </w:rPr>
      <w:t xml:space="preserve"> I L. BIAŁEGO </w:t>
    </w:r>
  </w:p>
  <w:p w:rsidR="00BC2391" w:rsidRDefault="00BC2391" w:rsidP="00BC2391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W WIĘCBORKU </w:t>
    </w: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7BDF"/>
    <w:rsid w:val="00BB0C3C"/>
    <w:rsid w:val="00BC2391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D85F5-54E3-4140-8F42-7577D5C2C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47</cp:revision>
  <cp:lastPrinted>2021-05-06T08:30:00Z</cp:lastPrinted>
  <dcterms:created xsi:type="dcterms:W3CDTF">2019-03-20T12:33:00Z</dcterms:created>
  <dcterms:modified xsi:type="dcterms:W3CDTF">2021-06-04T06:13:00Z</dcterms:modified>
</cp:coreProperties>
</file>