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B3" w:rsidRPr="00292B27" w:rsidRDefault="007A5FB3" w:rsidP="007A5FB3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Verdana" w:hAnsi="Verdana" w:cs="Arial"/>
          <w:bCs w:val="0"/>
          <w:i/>
          <w:iCs/>
          <w:sz w:val="20"/>
          <w:szCs w:val="20"/>
        </w:rPr>
      </w:pPr>
      <w:r>
        <w:rPr>
          <w:rFonts w:ascii="Verdana" w:hAnsi="Verdana" w:cs="Arial"/>
          <w:bCs w:val="0"/>
          <w:i/>
          <w:iCs/>
          <w:sz w:val="20"/>
          <w:szCs w:val="20"/>
        </w:rPr>
        <w:t>Załącznik nr 3</w:t>
      </w:r>
      <w:r w:rsidR="003348B5">
        <w:rPr>
          <w:rFonts w:ascii="Verdana" w:hAnsi="Verdana" w:cs="Arial"/>
          <w:bCs w:val="0"/>
          <w:i/>
          <w:iCs/>
          <w:sz w:val="20"/>
          <w:szCs w:val="20"/>
        </w:rPr>
        <w:t>.1</w:t>
      </w:r>
      <w:r w:rsidRPr="00292B27">
        <w:rPr>
          <w:rFonts w:ascii="Verdana" w:hAnsi="Verdana" w:cs="Arial"/>
          <w:bCs w:val="0"/>
          <w:i/>
          <w:iCs/>
          <w:sz w:val="20"/>
          <w:szCs w:val="20"/>
        </w:rPr>
        <w:t xml:space="preserve"> do SWZ</w:t>
      </w:r>
    </w:p>
    <w:p w:rsidR="007A5FB3" w:rsidRPr="00292B27" w:rsidRDefault="007A5FB3" w:rsidP="007A5FB3">
      <w:pPr>
        <w:spacing w:after="0" w:line="240" w:lineRule="auto"/>
        <w:ind w:left="5246" w:firstLine="708"/>
        <w:rPr>
          <w:rFonts w:ascii="Verdana" w:hAnsi="Verdana"/>
          <w:b/>
          <w:sz w:val="18"/>
          <w:szCs w:val="18"/>
        </w:rPr>
      </w:pPr>
    </w:p>
    <w:p w:rsidR="007A5FB3" w:rsidRPr="007A5FB3" w:rsidRDefault="007A5FB3" w:rsidP="007A5FB3">
      <w:pPr>
        <w:spacing w:after="0" w:line="240" w:lineRule="auto"/>
        <w:ind w:left="5246" w:firstLine="708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Zamawiający: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Gmina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ul. Mickiewicza 22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89-410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NIP: 5040025842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20"/>
          <w:szCs w:val="20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adres)</w:t>
      </w:r>
    </w:p>
    <w:p w:rsidR="007A5FB3" w:rsidRPr="007A5FB3" w:rsidRDefault="007A5FB3" w:rsidP="007A5FB3">
      <w:pPr>
        <w:spacing w:after="0" w:line="480" w:lineRule="auto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Wykonawca: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7A5FB3">
        <w:rPr>
          <w:rFonts w:ascii="Verdana" w:hAnsi="Verdana"/>
          <w:i/>
          <w:color w:val="auto"/>
          <w:sz w:val="16"/>
          <w:szCs w:val="16"/>
        </w:rPr>
        <w:t>CEiDG</w:t>
      </w:r>
      <w:proofErr w:type="spellEnd"/>
      <w:r w:rsidRPr="007A5FB3">
        <w:rPr>
          <w:rFonts w:ascii="Verdana" w:hAnsi="Verdana"/>
          <w:i/>
          <w:color w:val="auto"/>
          <w:sz w:val="16"/>
          <w:szCs w:val="16"/>
        </w:rPr>
        <w:t>)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</w:p>
    <w:p w:rsidR="007A5FB3" w:rsidRPr="007A5FB3" w:rsidRDefault="007A5FB3" w:rsidP="007A5FB3">
      <w:pPr>
        <w:spacing w:after="0" w:line="480" w:lineRule="auto"/>
        <w:rPr>
          <w:rFonts w:ascii="Verdana" w:hAnsi="Verdana"/>
          <w:color w:val="auto"/>
          <w:sz w:val="18"/>
          <w:szCs w:val="18"/>
          <w:u w:val="single"/>
        </w:rPr>
      </w:pPr>
      <w:r w:rsidRPr="007A5FB3">
        <w:rPr>
          <w:rFonts w:ascii="Verdana" w:hAnsi="Verdana"/>
          <w:color w:val="auto"/>
          <w:sz w:val="18"/>
          <w:szCs w:val="18"/>
          <w:u w:val="single"/>
        </w:rPr>
        <w:t>reprezentowany przez: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(imię, nazwisko, stanowisko/podstawa do  reprezentacji)</w:t>
      </w:r>
    </w:p>
    <w:p w:rsidR="007A5FB3" w:rsidRPr="007A5FB3" w:rsidRDefault="007A5FB3" w:rsidP="007A5FB3">
      <w:pPr>
        <w:jc w:val="center"/>
        <w:rPr>
          <w:rFonts w:ascii="Verdana" w:hAnsi="Verdana" w:cs="Tahoma"/>
          <w:b/>
          <w:color w:val="auto"/>
        </w:rPr>
      </w:pP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color w:val="auto"/>
        </w:rPr>
      </w:pPr>
      <w:r w:rsidRPr="007A5FB3">
        <w:rPr>
          <w:rFonts w:ascii="Verdana" w:hAnsi="Verdana" w:cs="Tahoma"/>
          <w:b/>
          <w:color w:val="auto"/>
        </w:rPr>
        <w:t>Opis przedmiotu zamówienia - OPZ (specyfikacja przedmiotu umowy)</w:t>
      </w: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i/>
          <w:color w:val="auto"/>
        </w:rPr>
      </w:pPr>
      <w:r w:rsidRPr="007A5FB3">
        <w:rPr>
          <w:rFonts w:ascii="Verdana" w:hAnsi="Verdana" w:cs="Tahoma"/>
          <w:b/>
          <w:i/>
          <w:color w:val="auto"/>
        </w:rPr>
        <w:t>Część 1 Zamówienia: Zakup i dostawa komputerów stacjonarnych</w:t>
      </w:r>
    </w:p>
    <w:p w:rsidR="007A5FB3" w:rsidRDefault="007A5FB3" w:rsidP="007A5FB3"/>
    <w:tbl>
      <w:tblPr>
        <w:tblW w:w="496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09"/>
        <w:gridCol w:w="2268"/>
        <w:gridCol w:w="7654"/>
        <w:gridCol w:w="3402"/>
      </w:tblGrid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Szczegółowy opis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Zestaw komputerowy multimedialny z monitorem, głośnikami, słuchawkami, mikrofonem i kamerą.         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 ofercie wymagane jest podanie modelu/symbolu oraz producenta.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Zastosowanie: Zestaw będzie wykorzystywany dla potrzeb aplikacji biurowych, aplikacji edukacyjnych, aplikacji obliczeniowych, aplikacji multimedialnych, dostępu do Internetu oraz poczty elektronicznej, jako lokalna baza danych, stacja programistyczna.</w:t>
            </w:r>
          </w:p>
          <w:p w:rsid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Producent: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Model/symbol:</w:t>
            </w:r>
          </w:p>
          <w:p w:rsid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1070F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7A5FB3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Procesor wielordzeniowy ze wsparciem  technologii wirtualizacji,</w:t>
            </w:r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uzyskujący w aktualnym na dzień ogłoszenia postępowania o udzielenie zamówienia publicznego teście - CPU </w:t>
            </w:r>
            <w:proofErr w:type="spellStart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na stronie www.cpubenchmark.net/cpu_list.php wynik „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CPU Mark” co najmniej 8 500 punktów.</w:t>
            </w:r>
          </w:p>
          <w:p w:rsidR="007A5FB3" w:rsidRDefault="007A5FB3" w:rsidP="007D2E1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A5FB3" w:rsidTr="007D2E17">
              <w:trPr>
                <w:trHeight w:val="479"/>
              </w:trPr>
              <w:tc>
                <w:tcPr>
                  <w:tcW w:w="0" w:type="auto"/>
                </w:tcPr>
                <w:p w:rsidR="007A5FB3" w:rsidRDefault="007A5FB3" w:rsidP="007D2E17">
                  <w:pPr>
                    <w:suppressAutoHyphens w:val="0"/>
                    <w:spacing w:after="0" w:line="240" w:lineRule="auto"/>
                    <w:jc w:val="both"/>
                  </w:pPr>
                </w:p>
              </w:tc>
            </w:tr>
          </w:tbl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Oferowany sprzęt osiąga wyniki: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CPU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 ___________pkt.</w:t>
            </w:r>
          </w:p>
          <w:p w:rsidR="007A5FB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Pamięć operacyjna RAM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8 GB możliwość rozbudowy do min</w:t>
            </w:r>
            <w:r w:rsidR="00F263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32 GB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  <w:p w:rsid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Dysk półprzewodnikowy o pojemności min. 240 GB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Pr="00A947B1" w:rsidRDefault="00D42E6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Zintegrowana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Karta dźwiękowa zintegrowana z płytą główną, port słuchawek i mikrofonu na przednim i tylnym panelu.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Pr="003348B5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3348B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Obudowa z zasilaczem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Dostosowana do wymaganych komponentów.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tabs>
                <w:tab w:val="left" w:pos="213"/>
              </w:tabs>
              <w:suppressAutoHyphens w:val="0"/>
              <w:spacing w:after="0" w:line="300" w:lineRule="exact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tabs>
                <w:tab w:val="left" w:pos="213"/>
              </w:tabs>
              <w:suppressAutoHyphens w:val="0"/>
              <w:spacing w:after="0" w:line="300" w:lineRule="exact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Wsparcie techniczne producenta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sprawdzenia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konfiguracji sprzętowej komputera oraz warunków gwarancji 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telefonicz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nie 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lub na dedykowanej przez producenta lub autoryzowanego partnera stronie internetowej,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po podaniu numeru seryjnego.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63" w:rsidRDefault="00D42E63" w:rsidP="00D42E6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polska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wersja językowa,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dostępność aktualizacji i poprawek do systemu u producenta systemu bezpłatnie i bez dodatkowych opłat licencyjnych z możliwością wyboru instalowanych poprawek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graficzne środowisko instalacji i konfiguracji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udostępniania plików i drukarek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zapewnienie wsparcia dla większości powszechnie używanych urządzeń (drukarek, urządzeń sieciowych, standardów USB, urządzeń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Plug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&amp; Play,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WiFi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)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wyposażenie systemu w graficzny interfejs użytkownika w języku polskim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zapewnienie pełnej kompatybilności z oferowanym sprzętem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zintegrowanie z systemem modułu pomocy dla użytkownika w języku polskim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wykonywania kopii bezpieczeństwa wraz z możliwością automatycznego odzyskania wersji wcześniejszej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zintegrowane z systemem operacyjnym narzędzia zwalczające złośliwe oprogramowanie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licencja na system operacyjny musi być nieograniczona w czasie, pozwalać na wielokrotne instalowanie systemu na oferowanym sprzęcie bez konieczności kontaktowania się przez Zamawiającego z producentem systemu lub sprzętu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oprogramowanie powinno posiadać certyfikat autentyczności lub unikalny kod aktywacyjny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7A5FB3" w:rsidRDefault="003348B5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</w:t>
            </w:r>
            <w:r w:rsidR="007A5FB3"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amawiający nie dopuszcza w systemie możliwości instalacji dodatkowych narzędzi emulujących działanie systemów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7A5FB3" w:rsidRP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Zamawiający dopuszcza możliwość zaoferowania systemu w wersji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Education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Pr="006B34CC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Porty karty graficznej dostosowane do zaoferowanego monitora.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Do zestawu dołączony przewód do podłączenia komputera do monitora oraz kable zasilające do monitora i komputera. 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1x LAN 1Gbps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1x WIFI (opcjonalnie) </w:t>
            </w:r>
          </w:p>
          <w:p w:rsidR="007A5FB3" w:rsidRDefault="003348B5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Porty USB</w:t>
            </w:r>
            <w:r w:rsidR="007A5FB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: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Panel przedni: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2x USB 2.0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lub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3.0 port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Panel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tylny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: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Min. 2x USB 3.0, 2x USB 2.0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Wymagana ilość i rozmieszczenie (na zewnątrz obudowy komputera) wszystkich portów nie może być osiągnięta w wyniku stosowania konwerterów, przejściówek lub przewodów połączeniowych.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Złącza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PCI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na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płycie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głównej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: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PCI Express x16 (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1szt.); PCI Express x1 (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1szt.)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Klawiatura USB w układzie polski programisty, min. długość przewodu 1,8m.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Mysz optyczna USB z rolką (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scroll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), min. 1000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dpi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 3 przyciski, min. długość przewodu 1,8m.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Kamera internetowa USB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FullHD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1080P, mikrofon, min. długość przewodu 1,7m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Słuchawki z mikrofonem zgodne z dostarczonym zestawem komputerowym.</w:t>
            </w:r>
          </w:p>
          <w:p w:rsidR="00A947B1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Monitor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Matryca min. 18,5”, rozdzielczość podstawowa: min. 1366x768 60Hz. Złącza zgodnie z oferowanym komputerem bez konieczności stosowania przejściówek.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947B1" w:rsidRDefault="00A947B1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Gwarancja producenta na każdy element zestawu w systemie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door-to-door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przez okres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min.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24 miesięcy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Szczegółowe warunki gwarancji zawarte są w projekcie umowy</w:t>
            </w:r>
            <w:r w:rsidR="00AC130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(załącznik nr 4.1 do SWZ)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A947B1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1" w:rsidRPr="00A947B1" w:rsidRDefault="007A5FB3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Deklaracja zgodności CE</w:t>
            </w:r>
            <w:r w:rsidR="00A947B1" w:rsidRP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lub inny równoważny dokument poświadczający, że oferowany produkt spełnia wszystkie zasadnicze wymagania zawarte w poszczególnych dyrektywach nowego podejści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a przewidujących oznakowanie CE.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  <w:t>UWAGA:</w:t>
      </w:r>
      <w:r w:rsidRPr="008F28A9"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  <w:t xml:space="preserve"> Formularz należy złożyć wraz z ofertą</w:t>
      </w:r>
    </w:p>
    <w:p w:rsidR="007A5FB3" w:rsidRDefault="007A5FB3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  <w:t>......................................</w:t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……….........…………………………………</w:t>
      </w: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kwalifikowany podpis elektroniczny lub podpis zaufany lub podpis osobisty</w:t>
      </w:r>
    </w:p>
    <w:p w:rsidR="007A5FB3" w:rsidRDefault="007A5FB3"/>
    <w:sectPr w:rsidR="007A5FB3" w:rsidSect="007A5FB3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0D" w:rsidRDefault="00F0190D" w:rsidP="007A5FB3">
      <w:pPr>
        <w:spacing w:after="0" w:line="240" w:lineRule="auto"/>
      </w:pPr>
      <w:r>
        <w:separator/>
      </w:r>
    </w:p>
  </w:endnote>
  <w:endnote w:type="continuationSeparator" w:id="0">
    <w:p w:rsidR="00F0190D" w:rsidRDefault="00F0190D" w:rsidP="007A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0D" w:rsidRDefault="00F0190D" w:rsidP="007A5FB3">
      <w:pPr>
        <w:spacing w:after="0" w:line="240" w:lineRule="auto"/>
      </w:pPr>
      <w:r>
        <w:separator/>
      </w:r>
    </w:p>
  </w:footnote>
  <w:footnote w:type="continuationSeparator" w:id="0">
    <w:p w:rsidR="00F0190D" w:rsidRDefault="00F0190D" w:rsidP="007A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B3" w:rsidRDefault="007A5FB3" w:rsidP="007A5FB3">
    <w:pPr>
      <w:pStyle w:val="Nagwek"/>
      <w:jc w:val="center"/>
    </w:pPr>
    <w:r w:rsidRPr="007A5FB3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FB3" w:rsidRPr="007A5FB3" w:rsidRDefault="007A5FB3" w:rsidP="007A5FB3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21F8C"/>
    <w:multiLevelType w:val="hybridMultilevel"/>
    <w:tmpl w:val="D4E00BA2"/>
    <w:lvl w:ilvl="0" w:tplc="560A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B3"/>
    <w:rsid w:val="00127410"/>
    <w:rsid w:val="002133F2"/>
    <w:rsid w:val="00230E3F"/>
    <w:rsid w:val="003348B5"/>
    <w:rsid w:val="003906D5"/>
    <w:rsid w:val="0057319C"/>
    <w:rsid w:val="007237CB"/>
    <w:rsid w:val="007A5FB3"/>
    <w:rsid w:val="008F28A9"/>
    <w:rsid w:val="00A1070F"/>
    <w:rsid w:val="00A947B1"/>
    <w:rsid w:val="00AC130B"/>
    <w:rsid w:val="00BB59EC"/>
    <w:rsid w:val="00D42E63"/>
    <w:rsid w:val="00F0190D"/>
    <w:rsid w:val="00F2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B3"/>
    <w:pPr>
      <w:suppressAutoHyphens/>
    </w:pPr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A5FB3"/>
    <w:pPr>
      <w:keepNext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color w:val="auto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B3"/>
    <w:rPr>
      <w:rFonts w:ascii="Tahoma" w:eastAsia="Calibri" w:hAnsi="Tahoma" w:cs="Tahoma"/>
      <w:color w:val="FF0000"/>
      <w:sz w:val="16"/>
      <w:szCs w:val="16"/>
      <w:lang w:eastAsia="zh-CN"/>
    </w:rPr>
  </w:style>
  <w:style w:type="character" w:customStyle="1" w:styleId="Nagwek4Znak">
    <w:name w:val="Nagłówek 4 Znak"/>
    <w:basedOn w:val="Domylnaczcionkaakapitu"/>
    <w:link w:val="Nagwek4"/>
    <w:rsid w:val="007A5FB3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4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dcterms:created xsi:type="dcterms:W3CDTF">2022-07-20T09:51:00Z</dcterms:created>
  <dcterms:modified xsi:type="dcterms:W3CDTF">2022-07-22T07:18:00Z</dcterms:modified>
</cp:coreProperties>
</file>