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F7" w:rsidRDefault="003431F7" w:rsidP="003431F7">
      <w:pPr>
        <w:tabs>
          <w:tab w:val="left" w:pos="5760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Projekt uchwały</w:t>
      </w:r>
    </w:p>
    <w:p w:rsidR="003431F7" w:rsidRDefault="003431F7" w:rsidP="003431F7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NR…………………</w:t>
      </w:r>
    </w:p>
    <w:p w:rsidR="003431F7" w:rsidRDefault="003431F7" w:rsidP="003431F7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RADY MIEJSKIEJ W WIĘCBORKU </w:t>
      </w:r>
    </w:p>
    <w:p w:rsidR="003431F7" w:rsidRDefault="003431F7" w:rsidP="003431F7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 dnia ……………………..</w:t>
      </w:r>
    </w:p>
    <w:p w:rsidR="003431F7" w:rsidRDefault="003431F7" w:rsidP="003431F7">
      <w:pPr>
        <w:tabs>
          <w:tab w:val="left" w:pos="5760"/>
        </w:tabs>
        <w:jc w:val="center"/>
        <w:rPr>
          <w:b/>
          <w:sz w:val="24"/>
          <w:szCs w:val="24"/>
        </w:rPr>
      </w:pPr>
    </w:p>
    <w:p w:rsidR="003431F7" w:rsidRDefault="003431F7" w:rsidP="003431F7">
      <w:pPr>
        <w:pStyle w:val="Tekstpodstawowywcity"/>
        <w:rPr>
          <w:b/>
        </w:rPr>
      </w:pPr>
      <w:r>
        <w:rPr>
          <w:b/>
        </w:rPr>
        <w:t xml:space="preserve">w sprawie wyrażenia zgody na nabycie nieruchomości </w:t>
      </w:r>
      <w:r w:rsidR="003C75DA">
        <w:rPr>
          <w:b/>
        </w:rPr>
        <w:t xml:space="preserve">położonych w Lubczy </w:t>
      </w:r>
      <w:r>
        <w:rPr>
          <w:b/>
        </w:rPr>
        <w:t>przez Gminę Więcbork</w:t>
      </w:r>
    </w:p>
    <w:p w:rsidR="003431F7" w:rsidRDefault="003431F7" w:rsidP="003431F7">
      <w:pPr>
        <w:tabs>
          <w:tab w:val="left" w:pos="5760"/>
        </w:tabs>
        <w:rPr>
          <w:b/>
          <w:sz w:val="28"/>
        </w:rPr>
      </w:pPr>
    </w:p>
    <w:p w:rsidR="003431F7" w:rsidRDefault="003431F7" w:rsidP="003431F7">
      <w:pPr>
        <w:tabs>
          <w:tab w:val="left" w:pos="5760"/>
        </w:tabs>
      </w:pPr>
    </w:p>
    <w:p w:rsidR="00C238EB" w:rsidRPr="003C75DA" w:rsidRDefault="003431F7" w:rsidP="00C238EB">
      <w:pPr>
        <w:jc w:val="both"/>
        <w:rPr>
          <w:rFonts w:eastAsiaTheme="minorHAnsi"/>
          <w:sz w:val="24"/>
          <w:szCs w:val="24"/>
        </w:rPr>
      </w:pPr>
      <w:r w:rsidRPr="003C75DA">
        <w:rPr>
          <w:sz w:val="24"/>
          <w:szCs w:val="24"/>
        </w:rPr>
        <w:t xml:space="preserve">                      Na podstawie art. 18 ust. 2 </w:t>
      </w:r>
      <w:proofErr w:type="spellStart"/>
      <w:r w:rsidRPr="003C75DA">
        <w:rPr>
          <w:sz w:val="24"/>
          <w:szCs w:val="24"/>
        </w:rPr>
        <w:t>pkt</w:t>
      </w:r>
      <w:proofErr w:type="spellEnd"/>
      <w:r w:rsidRPr="003C75DA">
        <w:rPr>
          <w:sz w:val="24"/>
          <w:szCs w:val="24"/>
        </w:rPr>
        <w:t xml:space="preserve"> 9 litera „a” ustawy z dnia 8 marca 1990 r.                 o samorządzie gminnym </w:t>
      </w:r>
      <w:r w:rsidR="003C75DA" w:rsidRPr="003C75DA">
        <w:rPr>
          <w:sz w:val="24"/>
          <w:szCs w:val="24"/>
        </w:rPr>
        <w:t xml:space="preserve">(Dz. U. z 2013 r. poz. 594 z </w:t>
      </w:r>
      <w:proofErr w:type="spellStart"/>
      <w:r w:rsidR="003C75DA" w:rsidRPr="003C75DA">
        <w:rPr>
          <w:sz w:val="24"/>
          <w:szCs w:val="24"/>
        </w:rPr>
        <w:t>późn</w:t>
      </w:r>
      <w:proofErr w:type="spellEnd"/>
      <w:r w:rsidR="003C75DA" w:rsidRPr="003C75DA">
        <w:rPr>
          <w:sz w:val="24"/>
          <w:szCs w:val="24"/>
        </w:rPr>
        <w:t xml:space="preserve">. zm. </w:t>
      </w:r>
      <w:r w:rsidR="003C75DA" w:rsidRPr="003C75DA">
        <w:rPr>
          <w:rStyle w:val="Odwoanieprzypisudolnego"/>
          <w:sz w:val="24"/>
          <w:szCs w:val="24"/>
        </w:rPr>
        <w:footnoteReference w:id="1"/>
      </w:r>
      <w:r w:rsidR="003C75DA" w:rsidRPr="003C75DA">
        <w:rPr>
          <w:sz w:val="24"/>
          <w:szCs w:val="24"/>
        </w:rPr>
        <w:t xml:space="preserve">)    </w:t>
      </w:r>
    </w:p>
    <w:p w:rsidR="003431F7" w:rsidRPr="00C238EB" w:rsidRDefault="003431F7" w:rsidP="00C238EB">
      <w:pPr>
        <w:pStyle w:val="Tekstpodstawowy"/>
        <w:tabs>
          <w:tab w:val="left" w:pos="5760"/>
        </w:tabs>
        <w:rPr>
          <w:szCs w:val="24"/>
        </w:rPr>
      </w:pPr>
    </w:p>
    <w:p w:rsidR="003431F7" w:rsidRDefault="003431F7" w:rsidP="003431F7">
      <w:pPr>
        <w:tabs>
          <w:tab w:val="left" w:pos="5760"/>
        </w:tabs>
        <w:jc w:val="both"/>
      </w:pPr>
    </w:p>
    <w:p w:rsidR="003431F7" w:rsidRDefault="003431F7" w:rsidP="003431F7">
      <w:pPr>
        <w:pStyle w:val="Nagwek1"/>
        <w:numPr>
          <w:ilvl w:val="0"/>
          <w:numId w:val="1"/>
        </w:numPr>
        <w:tabs>
          <w:tab w:val="left" w:pos="5760"/>
        </w:tabs>
        <w:suppressAutoHyphens/>
        <w:rPr>
          <w:sz w:val="24"/>
          <w:szCs w:val="24"/>
        </w:rPr>
      </w:pPr>
    </w:p>
    <w:p w:rsidR="003431F7" w:rsidRDefault="003431F7" w:rsidP="003431F7">
      <w:pPr>
        <w:pStyle w:val="Nagwek1"/>
        <w:numPr>
          <w:ilvl w:val="0"/>
          <w:numId w:val="1"/>
        </w:numPr>
        <w:tabs>
          <w:tab w:val="left" w:pos="576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Rada Miejska </w:t>
      </w:r>
    </w:p>
    <w:p w:rsidR="003431F7" w:rsidRDefault="003431F7" w:rsidP="003431F7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uchwala, co następuje :</w:t>
      </w:r>
    </w:p>
    <w:p w:rsidR="003431F7" w:rsidRDefault="003431F7" w:rsidP="003431F7">
      <w:pPr>
        <w:tabs>
          <w:tab w:val="left" w:pos="5760"/>
        </w:tabs>
        <w:rPr>
          <w:sz w:val="24"/>
        </w:rPr>
      </w:pPr>
    </w:p>
    <w:p w:rsidR="003431F7" w:rsidRDefault="003431F7" w:rsidP="003431F7">
      <w:pPr>
        <w:tabs>
          <w:tab w:val="left" w:pos="5760"/>
        </w:tabs>
        <w:rPr>
          <w:sz w:val="24"/>
          <w:szCs w:val="24"/>
        </w:rPr>
      </w:pPr>
    </w:p>
    <w:p w:rsidR="003C75DA" w:rsidRDefault="003431F7" w:rsidP="00DE394F">
      <w:pPr>
        <w:pStyle w:val="Tekstpodstawowywcity"/>
        <w:ind w:left="0" w:firstLine="0"/>
        <w:rPr>
          <w:szCs w:val="24"/>
        </w:rPr>
      </w:pPr>
      <w:r>
        <w:rPr>
          <w:b/>
          <w:szCs w:val="24"/>
        </w:rPr>
        <w:t>§ 1</w:t>
      </w:r>
      <w:r>
        <w:rPr>
          <w:szCs w:val="24"/>
        </w:rPr>
        <w:t>. Wyraża zgodę na odpłatne nabycie przez Gminę Więcbork</w:t>
      </w:r>
      <w:r w:rsidR="00D57756">
        <w:rPr>
          <w:szCs w:val="24"/>
        </w:rPr>
        <w:t xml:space="preserve"> nieruchomości</w:t>
      </w:r>
      <w:r w:rsidR="003C75DA">
        <w:rPr>
          <w:szCs w:val="24"/>
        </w:rPr>
        <w:t>, stanowiących drogi,</w:t>
      </w:r>
      <w:r w:rsidR="003C75DA" w:rsidRPr="003C75DA">
        <w:t xml:space="preserve"> </w:t>
      </w:r>
      <w:r w:rsidR="003C75DA">
        <w:t>oznacz</w:t>
      </w:r>
      <w:r w:rsidR="00D57756">
        <w:t>one</w:t>
      </w:r>
      <w:r w:rsidR="003C75DA">
        <w:t xml:space="preserve"> numerami geodezyjnymi </w:t>
      </w:r>
      <w:r w:rsidR="003C75DA">
        <w:rPr>
          <w:szCs w:val="24"/>
        </w:rPr>
        <w:t>:</w:t>
      </w:r>
      <w:r>
        <w:rPr>
          <w:szCs w:val="24"/>
        </w:rPr>
        <w:t xml:space="preserve"> </w:t>
      </w:r>
    </w:p>
    <w:p w:rsidR="003431F7" w:rsidRDefault="003C75DA" w:rsidP="00DE394F">
      <w:pPr>
        <w:pStyle w:val="Tekstpodstawowywcity"/>
        <w:ind w:left="0" w:firstLine="0"/>
      </w:pPr>
      <w:r>
        <w:rPr>
          <w:szCs w:val="24"/>
        </w:rPr>
        <w:t>1) 347/6</w:t>
      </w:r>
      <w:r>
        <w:t xml:space="preserve"> obręb Lubcza</w:t>
      </w:r>
      <w:r w:rsidR="00630340">
        <w:t xml:space="preserve"> o powierzchni 0.</w:t>
      </w:r>
      <w:r>
        <w:t>0917 ha;</w:t>
      </w:r>
    </w:p>
    <w:p w:rsidR="003C75DA" w:rsidRDefault="003C75DA" w:rsidP="00DE394F">
      <w:pPr>
        <w:pStyle w:val="Tekstpodstawowywcity"/>
        <w:ind w:left="0" w:firstLine="0"/>
      </w:pPr>
      <w:r>
        <w:t>2) 347/7 obręb Lubcza o powierzchni 0.0660 ha;</w:t>
      </w:r>
    </w:p>
    <w:p w:rsidR="003C75DA" w:rsidRDefault="003C75DA" w:rsidP="00DE394F">
      <w:pPr>
        <w:pStyle w:val="Tekstpodstawowywcity"/>
        <w:ind w:left="0" w:firstLine="0"/>
      </w:pPr>
      <w:r>
        <w:t>3) 347/11 obręb Lubcza o powierzchni 0.0842 ha;</w:t>
      </w:r>
    </w:p>
    <w:p w:rsidR="003C75DA" w:rsidRDefault="003C75DA" w:rsidP="00DE394F">
      <w:pPr>
        <w:pStyle w:val="Tekstpodstawowywcity"/>
        <w:ind w:left="0" w:firstLine="0"/>
      </w:pPr>
      <w:r>
        <w:t>4) 347/14 obręb Lubcza o powierzchni 0.0767 ha.</w:t>
      </w:r>
    </w:p>
    <w:p w:rsidR="003431F7" w:rsidRDefault="003431F7" w:rsidP="003431F7">
      <w:pPr>
        <w:tabs>
          <w:tab w:val="left" w:pos="5760"/>
        </w:tabs>
        <w:jc w:val="both"/>
        <w:rPr>
          <w:sz w:val="24"/>
          <w:szCs w:val="24"/>
        </w:rPr>
      </w:pPr>
    </w:p>
    <w:p w:rsidR="003431F7" w:rsidRDefault="003431F7" w:rsidP="003431F7">
      <w:pPr>
        <w:tabs>
          <w:tab w:val="left" w:pos="57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§ 2.</w:t>
      </w:r>
      <w:r>
        <w:rPr>
          <w:sz w:val="24"/>
          <w:szCs w:val="24"/>
        </w:rPr>
        <w:t xml:space="preserve">  Wykonanie uchwały powierza się Burmistrzowi Więcborka. </w:t>
      </w:r>
    </w:p>
    <w:p w:rsidR="003431F7" w:rsidRDefault="003431F7" w:rsidP="003431F7">
      <w:pPr>
        <w:tabs>
          <w:tab w:val="left" w:pos="5760"/>
        </w:tabs>
        <w:rPr>
          <w:b/>
          <w:sz w:val="24"/>
          <w:szCs w:val="24"/>
        </w:rPr>
      </w:pPr>
    </w:p>
    <w:p w:rsidR="003431F7" w:rsidRDefault="003431F7" w:rsidP="003431F7">
      <w:pPr>
        <w:tabs>
          <w:tab w:val="left" w:pos="57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 Uchwała wchodzi w życie z dniem podjęcia. </w:t>
      </w:r>
    </w:p>
    <w:p w:rsidR="003431F7" w:rsidRDefault="003431F7" w:rsidP="003431F7">
      <w:pPr>
        <w:tabs>
          <w:tab w:val="left" w:pos="5760"/>
        </w:tabs>
        <w:rPr>
          <w:sz w:val="24"/>
          <w:szCs w:val="24"/>
        </w:rPr>
      </w:pPr>
    </w:p>
    <w:p w:rsidR="003431F7" w:rsidRDefault="003431F7" w:rsidP="003431F7">
      <w:pPr>
        <w:tabs>
          <w:tab w:val="left" w:pos="57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</w:p>
    <w:p w:rsidR="003431F7" w:rsidRDefault="003431F7" w:rsidP="003431F7">
      <w:pPr>
        <w:tabs>
          <w:tab w:val="left" w:pos="5760"/>
        </w:tabs>
        <w:rPr>
          <w:sz w:val="24"/>
        </w:rPr>
      </w:pPr>
    </w:p>
    <w:p w:rsidR="003431F7" w:rsidRDefault="003431F7" w:rsidP="003431F7">
      <w:pPr>
        <w:tabs>
          <w:tab w:val="left" w:pos="5760"/>
        </w:tabs>
        <w:rPr>
          <w:sz w:val="24"/>
        </w:rPr>
      </w:pPr>
    </w:p>
    <w:p w:rsidR="003431F7" w:rsidRDefault="003431F7" w:rsidP="003431F7">
      <w:pPr>
        <w:tabs>
          <w:tab w:val="left" w:pos="57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Przewodniczący</w:t>
      </w:r>
    </w:p>
    <w:p w:rsidR="003431F7" w:rsidRDefault="003431F7" w:rsidP="003431F7">
      <w:pPr>
        <w:tabs>
          <w:tab w:val="left" w:pos="57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Rady Miejskiej</w:t>
      </w:r>
    </w:p>
    <w:p w:rsidR="003431F7" w:rsidRDefault="003431F7" w:rsidP="003431F7">
      <w:pPr>
        <w:tabs>
          <w:tab w:val="left" w:pos="5760"/>
        </w:tabs>
        <w:rPr>
          <w:sz w:val="24"/>
        </w:rPr>
      </w:pPr>
    </w:p>
    <w:p w:rsidR="003431F7" w:rsidRDefault="003431F7" w:rsidP="003431F7">
      <w:pPr>
        <w:tabs>
          <w:tab w:val="left" w:pos="5760"/>
        </w:tabs>
        <w:rPr>
          <w:sz w:val="24"/>
        </w:rPr>
      </w:pPr>
    </w:p>
    <w:p w:rsidR="003431F7" w:rsidRDefault="003431F7" w:rsidP="003431F7">
      <w:pPr>
        <w:tabs>
          <w:tab w:val="left" w:pos="57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</w:t>
      </w:r>
      <w:r w:rsidR="00960C71">
        <w:rPr>
          <w:sz w:val="24"/>
        </w:rPr>
        <w:t xml:space="preserve">                             </w:t>
      </w:r>
      <w:r>
        <w:rPr>
          <w:sz w:val="24"/>
        </w:rPr>
        <w:t xml:space="preserve">Józef Kujawiak   </w:t>
      </w:r>
    </w:p>
    <w:p w:rsidR="003431F7" w:rsidRDefault="003431F7" w:rsidP="003431F7"/>
    <w:p w:rsidR="003431F7" w:rsidRDefault="003431F7" w:rsidP="003431F7">
      <w:pPr>
        <w:jc w:val="center"/>
        <w:rPr>
          <w:b/>
        </w:rPr>
      </w:pPr>
    </w:p>
    <w:p w:rsidR="003431F7" w:rsidRDefault="003431F7" w:rsidP="003431F7">
      <w:pPr>
        <w:jc w:val="center"/>
        <w:rPr>
          <w:b/>
        </w:rPr>
      </w:pPr>
    </w:p>
    <w:p w:rsidR="003431F7" w:rsidRDefault="003431F7" w:rsidP="003431F7">
      <w:pPr>
        <w:jc w:val="center"/>
        <w:rPr>
          <w:b/>
        </w:rPr>
      </w:pPr>
    </w:p>
    <w:p w:rsidR="003431F7" w:rsidRDefault="003431F7" w:rsidP="003431F7">
      <w:pPr>
        <w:jc w:val="center"/>
        <w:rPr>
          <w:b/>
        </w:rPr>
      </w:pPr>
    </w:p>
    <w:p w:rsidR="003431F7" w:rsidRDefault="003431F7" w:rsidP="003431F7">
      <w:pPr>
        <w:jc w:val="center"/>
        <w:rPr>
          <w:b/>
        </w:rPr>
      </w:pPr>
    </w:p>
    <w:p w:rsidR="003431F7" w:rsidRDefault="003431F7" w:rsidP="003431F7">
      <w:pPr>
        <w:rPr>
          <w:b/>
        </w:rPr>
      </w:pPr>
    </w:p>
    <w:p w:rsidR="003431F7" w:rsidRDefault="003431F7" w:rsidP="003431F7">
      <w:pPr>
        <w:jc w:val="center"/>
        <w:rPr>
          <w:b/>
        </w:rPr>
      </w:pPr>
    </w:p>
    <w:p w:rsidR="00325F87" w:rsidRDefault="00325F87" w:rsidP="003431F7">
      <w:pPr>
        <w:jc w:val="center"/>
        <w:rPr>
          <w:b/>
        </w:rPr>
      </w:pPr>
    </w:p>
    <w:p w:rsidR="00325F87" w:rsidRDefault="00325F87" w:rsidP="003431F7">
      <w:pPr>
        <w:jc w:val="center"/>
        <w:rPr>
          <w:b/>
        </w:rPr>
      </w:pPr>
    </w:p>
    <w:p w:rsidR="00DE394F" w:rsidRDefault="00DE394F" w:rsidP="003431F7">
      <w:pPr>
        <w:jc w:val="center"/>
        <w:rPr>
          <w:b/>
        </w:rPr>
      </w:pPr>
    </w:p>
    <w:p w:rsidR="00325F87" w:rsidRDefault="00325F87" w:rsidP="003431F7">
      <w:pPr>
        <w:jc w:val="center"/>
        <w:rPr>
          <w:b/>
        </w:rPr>
      </w:pPr>
    </w:p>
    <w:p w:rsidR="00325F87" w:rsidRDefault="00325F87" w:rsidP="003C75DA">
      <w:pPr>
        <w:rPr>
          <w:b/>
        </w:rPr>
      </w:pPr>
    </w:p>
    <w:p w:rsidR="00325F87" w:rsidRDefault="00325F87" w:rsidP="003431F7">
      <w:pPr>
        <w:jc w:val="center"/>
        <w:rPr>
          <w:b/>
        </w:rPr>
      </w:pPr>
    </w:p>
    <w:p w:rsidR="00325F87" w:rsidRDefault="00325F87" w:rsidP="003431F7">
      <w:pPr>
        <w:jc w:val="center"/>
        <w:rPr>
          <w:b/>
        </w:rPr>
      </w:pPr>
    </w:p>
    <w:p w:rsidR="003431F7" w:rsidRDefault="003431F7" w:rsidP="003431F7">
      <w:pPr>
        <w:rPr>
          <w:b/>
        </w:rPr>
      </w:pPr>
    </w:p>
    <w:p w:rsidR="003431F7" w:rsidRDefault="003431F7" w:rsidP="003431F7">
      <w:pPr>
        <w:pStyle w:val="Nagwek2"/>
        <w:numPr>
          <w:ilvl w:val="1"/>
          <w:numId w:val="1"/>
        </w:numPr>
        <w:suppressAutoHyphens/>
        <w:jc w:val="left"/>
        <w:rPr>
          <w:b/>
        </w:rPr>
      </w:pPr>
      <w:r>
        <w:rPr>
          <w:b/>
        </w:rPr>
        <w:t xml:space="preserve">                                                  UZASADNIENIE</w:t>
      </w:r>
    </w:p>
    <w:p w:rsidR="003431F7" w:rsidRDefault="003431F7" w:rsidP="003431F7">
      <w:pPr>
        <w:rPr>
          <w:sz w:val="24"/>
        </w:rPr>
      </w:pPr>
    </w:p>
    <w:p w:rsidR="00325F87" w:rsidRPr="002B756F" w:rsidRDefault="00325F87" w:rsidP="002B756F">
      <w:pPr>
        <w:spacing w:line="360" w:lineRule="auto"/>
        <w:jc w:val="both"/>
        <w:rPr>
          <w:rFonts w:eastAsia="Tahoma"/>
          <w:sz w:val="24"/>
          <w:szCs w:val="24"/>
        </w:rPr>
      </w:pPr>
      <w:r w:rsidRPr="006076F8">
        <w:rPr>
          <w:sz w:val="24"/>
          <w:szCs w:val="24"/>
        </w:rPr>
        <w:t xml:space="preserve">Zgodnie z </w:t>
      </w:r>
      <w:r w:rsidRPr="006076F8">
        <w:rPr>
          <w:rFonts w:eastAsia="Tahoma"/>
          <w:sz w:val="24"/>
          <w:szCs w:val="24"/>
        </w:rPr>
        <w:t>obowiązującym miejscowym planem zagosp</w:t>
      </w:r>
      <w:r w:rsidR="00C6515A">
        <w:rPr>
          <w:rFonts w:eastAsia="Tahoma"/>
          <w:sz w:val="24"/>
          <w:szCs w:val="24"/>
        </w:rPr>
        <w:t>odarowania przestrzennego terenów zabudowy letniskowej oraz mieszkaniowej z usługami dla działek nr 109/3, 109/5, 109/7, 195/17, 256/3 położonych w obrębie wsi Lubcza, Gmina Więcbork</w:t>
      </w:r>
      <w:r w:rsidRPr="006076F8">
        <w:rPr>
          <w:rFonts w:eastAsia="Tahoma"/>
          <w:sz w:val="24"/>
          <w:szCs w:val="24"/>
        </w:rPr>
        <w:t xml:space="preserve"> zatwierdzony</w:t>
      </w:r>
      <w:r w:rsidR="00C6515A">
        <w:rPr>
          <w:rFonts w:eastAsia="Tahoma"/>
          <w:sz w:val="24"/>
          <w:szCs w:val="24"/>
        </w:rPr>
        <w:t>m uchwałą nr XXV/232/2012</w:t>
      </w:r>
      <w:r w:rsidRPr="006076F8">
        <w:rPr>
          <w:rFonts w:eastAsia="Tahoma"/>
          <w:sz w:val="24"/>
          <w:szCs w:val="24"/>
        </w:rPr>
        <w:t xml:space="preserve"> Rady Miejskie</w:t>
      </w:r>
      <w:r w:rsidR="00C6515A">
        <w:rPr>
          <w:rFonts w:eastAsia="Tahoma"/>
          <w:sz w:val="24"/>
          <w:szCs w:val="24"/>
        </w:rPr>
        <w:t>j  w Więcborku z dnia 13 grudnia 2012</w:t>
      </w:r>
      <w:r w:rsidRPr="006076F8">
        <w:rPr>
          <w:rFonts w:eastAsia="Tahoma"/>
          <w:sz w:val="24"/>
          <w:szCs w:val="24"/>
        </w:rPr>
        <w:t xml:space="preserve"> r.</w:t>
      </w:r>
      <w:r w:rsidR="00C6515A">
        <w:rPr>
          <w:rFonts w:eastAsia="Tahoma"/>
          <w:sz w:val="24"/>
          <w:szCs w:val="24"/>
        </w:rPr>
        <w:t xml:space="preserve"> (Dz. Urz. Woj. </w:t>
      </w:r>
      <w:proofErr w:type="spellStart"/>
      <w:r w:rsidR="00C6515A">
        <w:rPr>
          <w:rFonts w:eastAsia="Tahoma"/>
          <w:sz w:val="24"/>
          <w:szCs w:val="24"/>
        </w:rPr>
        <w:t>Kuj.-Pom</w:t>
      </w:r>
      <w:proofErr w:type="spellEnd"/>
      <w:r w:rsidR="00C6515A">
        <w:rPr>
          <w:rFonts w:eastAsia="Tahoma"/>
          <w:sz w:val="24"/>
          <w:szCs w:val="24"/>
        </w:rPr>
        <w:t>. z 2012 r., poz. 3790)</w:t>
      </w:r>
      <w:r w:rsidR="00D57756">
        <w:rPr>
          <w:rFonts w:eastAsia="Tahoma"/>
          <w:sz w:val="24"/>
          <w:szCs w:val="24"/>
        </w:rPr>
        <w:t xml:space="preserve"> -</w:t>
      </w:r>
      <w:r w:rsidR="00C6515A">
        <w:rPr>
          <w:rFonts w:eastAsia="Tahoma"/>
          <w:sz w:val="24"/>
          <w:szCs w:val="24"/>
        </w:rPr>
        <w:t xml:space="preserve"> działka 347/6</w:t>
      </w:r>
      <w:r>
        <w:rPr>
          <w:rFonts w:eastAsia="Tahoma"/>
          <w:sz w:val="24"/>
          <w:szCs w:val="24"/>
        </w:rPr>
        <w:t xml:space="preserve"> o</w:t>
      </w:r>
      <w:r w:rsidR="00C6515A">
        <w:rPr>
          <w:rFonts w:eastAsia="Tahoma"/>
          <w:sz w:val="24"/>
          <w:szCs w:val="24"/>
        </w:rPr>
        <w:t>znaczona jest symbolem KD 5, działka 347/7 oznaczona jest symbolem KD 4, działka 347/11 oznaczona jest symbolem KD 3 oraz działka 347/14 oznaczona jest symbolem KD 6. Symbol KD oznacza</w:t>
      </w:r>
      <w:r w:rsidRPr="006076F8">
        <w:rPr>
          <w:rFonts w:eastAsia="Tahoma"/>
          <w:sz w:val="24"/>
          <w:szCs w:val="24"/>
        </w:rPr>
        <w:t xml:space="preserve"> teren</w:t>
      </w:r>
      <w:r w:rsidR="00C6515A">
        <w:rPr>
          <w:rFonts w:eastAsia="Tahoma"/>
          <w:sz w:val="24"/>
          <w:szCs w:val="24"/>
        </w:rPr>
        <w:t>y</w:t>
      </w:r>
      <w:r w:rsidRPr="006076F8">
        <w:rPr>
          <w:rFonts w:eastAsia="Tahoma"/>
          <w:sz w:val="24"/>
          <w:szCs w:val="24"/>
        </w:rPr>
        <w:t xml:space="preserve"> </w:t>
      </w:r>
      <w:r w:rsidR="00C6515A">
        <w:rPr>
          <w:rFonts w:eastAsia="Tahoma"/>
          <w:sz w:val="24"/>
          <w:szCs w:val="24"/>
        </w:rPr>
        <w:t>dróg publicznych.</w:t>
      </w:r>
      <w:r>
        <w:rPr>
          <w:rFonts w:eastAsia="Tahoma"/>
          <w:sz w:val="24"/>
          <w:szCs w:val="24"/>
        </w:rPr>
        <w:t xml:space="preserve"> </w:t>
      </w:r>
      <w:r w:rsidR="002B756F" w:rsidRPr="002B756F">
        <w:rPr>
          <w:rFonts w:eastAsia="Tahoma"/>
          <w:sz w:val="24"/>
          <w:szCs w:val="24"/>
        </w:rPr>
        <w:t xml:space="preserve">Powyższy zapis uzasadnia nabycie nieruchomości przez Gminę Więcbork. </w:t>
      </w:r>
    </w:p>
    <w:p w:rsidR="002B756F" w:rsidRPr="002B756F" w:rsidRDefault="006D6404" w:rsidP="002B756F">
      <w:pPr>
        <w:pStyle w:val="Tekstpodstawowywcity2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oszacowana przez rzeczoznawcę majątkowego za nabycie przedmiotowych dróg zostanie pomniejszona o kwotę, którą właściciele będą musieli zapłacić gminie z tytułu wzrostu wartości ich nieruchomości w wyniku podziału dz. nr 347 obręb Lubcza. Dnia 28.02.2014 r. została wydana decyzja nr SB.3134.1.2013 ustalająca wysokość opłaty </w:t>
      </w:r>
      <w:proofErr w:type="spellStart"/>
      <w:r>
        <w:rPr>
          <w:sz w:val="24"/>
          <w:szCs w:val="24"/>
        </w:rPr>
        <w:t>adiacenckiej</w:t>
      </w:r>
      <w:proofErr w:type="spellEnd"/>
      <w:r>
        <w:rPr>
          <w:sz w:val="24"/>
          <w:szCs w:val="24"/>
        </w:rPr>
        <w:t>. Dnia 27.02.2014 r. zawarto porozumienie z właścicielami dróg w tym zakresie.</w:t>
      </w:r>
    </w:p>
    <w:p w:rsidR="002B756F" w:rsidRPr="006076F8" w:rsidRDefault="002B756F" w:rsidP="00325F87">
      <w:pPr>
        <w:spacing w:line="360" w:lineRule="auto"/>
        <w:jc w:val="both"/>
        <w:rPr>
          <w:rFonts w:eastAsia="Tahoma"/>
          <w:sz w:val="24"/>
          <w:szCs w:val="24"/>
        </w:rPr>
      </w:pPr>
    </w:p>
    <w:p w:rsidR="003431F7" w:rsidRDefault="003431F7" w:rsidP="003431F7">
      <w:pPr>
        <w:spacing w:line="360" w:lineRule="auto"/>
        <w:rPr>
          <w:sz w:val="24"/>
          <w:szCs w:val="24"/>
        </w:rPr>
      </w:pPr>
    </w:p>
    <w:p w:rsidR="00FC005C" w:rsidRDefault="00FC005C"/>
    <w:sectPr w:rsidR="00FC005C" w:rsidSect="00FC0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F77" w:rsidRDefault="00D01F77" w:rsidP="003431F7">
      <w:r>
        <w:separator/>
      </w:r>
    </w:p>
  </w:endnote>
  <w:endnote w:type="continuationSeparator" w:id="0">
    <w:p w:rsidR="00D01F77" w:rsidRDefault="00D01F77" w:rsidP="00343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F77" w:rsidRDefault="00D01F77" w:rsidP="003431F7">
      <w:r>
        <w:separator/>
      </w:r>
    </w:p>
  </w:footnote>
  <w:footnote w:type="continuationSeparator" w:id="0">
    <w:p w:rsidR="00D01F77" w:rsidRDefault="00D01F77" w:rsidP="003431F7">
      <w:r>
        <w:continuationSeparator/>
      </w:r>
    </w:p>
  </w:footnote>
  <w:footnote w:id="1">
    <w:p w:rsidR="003C75DA" w:rsidRDefault="003C75DA" w:rsidP="003C75DA">
      <w:pPr>
        <w:pStyle w:val="Bezodstpw"/>
        <w:rPr>
          <w:rFonts w:eastAsiaTheme="minorHAnsi"/>
          <w:color w:val="000000"/>
          <w:sz w:val="24"/>
          <w:szCs w:val="24"/>
          <w:lang w:eastAsia="en-US"/>
        </w:rPr>
      </w:pPr>
      <w:r w:rsidRPr="001C74A8">
        <w:rPr>
          <w:rStyle w:val="Odwoanieprzypisudolnego"/>
        </w:rPr>
        <w:footnoteRef/>
      </w:r>
      <w:r w:rsidRPr="001C74A8">
        <w:t xml:space="preserve"> </w:t>
      </w:r>
      <w:r w:rsidRPr="001C74A8">
        <w:rPr>
          <w:i/>
        </w:rPr>
        <w:t xml:space="preserve">  </w:t>
      </w:r>
      <w:r w:rsidRPr="001C74A8">
        <w:rPr>
          <w:rStyle w:val="Uwydatnienie"/>
          <w:i w:val="0"/>
        </w:rPr>
        <w:t>Zmiana tekstu jednolitego wymienionej ustawy została ogłoszone w Dz. U. z 2013 r.</w:t>
      </w:r>
      <w:r w:rsidRPr="001C74A8">
        <w:rPr>
          <w:i/>
        </w:rPr>
        <w:t xml:space="preserve"> </w:t>
      </w:r>
      <w:r w:rsidRPr="001C74A8">
        <w:t xml:space="preserve">poz. 645, 1318 </w:t>
      </w:r>
      <w:r>
        <w:t xml:space="preserve"> </w:t>
      </w:r>
      <w:r w:rsidRPr="001C74A8">
        <w:t>oraz</w:t>
      </w:r>
      <w:r w:rsidRPr="001C74A8">
        <w:rPr>
          <w:rFonts w:eastAsiaTheme="minorHAnsi"/>
        </w:rPr>
        <w:t xml:space="preserve">                 </w:t>
      </w:r>
      <w:r w:rsidRPr="001C74A8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  </w:t>
      </w:r>
    </w:p>
    <w:p w:rsidR="003C75DA" w:rsidRPr="001C74A8" w:rsidRDefault="003C75DA" w:rsidP="003C75DA">
      <w:pPr>
        <w:pStyle w:val="Bezodstpw"/>
        <w:rPr>
          <w:rFonts w:eastAsiaTheme="minorHAnsi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</w:t>
      </w:r>
      <w:r w:rsidRPr="001C74A8">
        <w:rPr>
          <w:rFonts w:eastAsiaTheme="minorHAnsi"/>
          <w:bCs/>
        </w:rPr>
        <w:t xml:space="preserve">z </w:t>
      </w:r>
      <w:r>
        <w:rPr>
          <w:rFonts w:eastAsiaTheme="minorHAnsi"/>
          <w:bCs/>
        </w:rPr>
        <w:t xml:space="preserve"> </w:t>
      </w:r>
      <w:r w:rsidRPr="001C74A8">
        <w:rPr>
          <w:rFonts w:eastAsiaTheme="minorHAnsi"/>
          <w:bCs/>
        </w:rPr>
        <w:t>2014 r. poz. 379.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76151"/>
    <w:multiLevelType w:val="hybridMultilevel"/>
    <w:tmpl w:val="506A8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1F7"/>
    <w:rsid w:val="00057B42"/>
    <w:rsid w:val="001F424B"/>
    <w:rsid w:val="00222A89"/>
    <w:rsid w:val="002B756F"/>
    <w:rsid w:val="00325F87"/>
    <w:rsid w:val="003431F7"/>
    <w:rsid w:val="003B0C89"/>
    <w:rsid w:val="003C75DA"/>
    <w:rsid w:val="00442FB2"/>
    <w:rsid w:val="00630340"/>
    <w:rsid w:val="006D6404"/>
    <w:rsid w:val="007811D0"/>
    <w:rsid w:val="007E4292"/>
    <w:rsid w:val="008D006B"/>
    <w:rsid w:val="00960C71"/>
    <w:rsid w:val="00A2172B"/>
    <w:rsid w:val="00A622EB"/>
    <w:rsid w:val="00A74DB7"/>
    <w:rsid w:val="00B40DF6"/>
    <w:rsid w:val="00BB49B9"/>
    <w:rsid w:val="00BF2057"/>
    <w:rsid w:val="00C238EB"/>
    <w:rsid w:val="00C6515A"/>
    <w:rsid w:val="00CB5504"/>
    <w:rsid w:val="00D01F77"/>
    <w:rsid w:val="00D57756"/>
    <w:rsid w:val="00DB50AC"/>
    <w:rsid w:val="00DE394F"/>
    <w:rsid w:val="00F40700"/>
    <w:rsid w:val="00F56771"/>
    <w:rsid w:val="00FC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31F7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431F7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31F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43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431F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3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431F7"/>
    <w:pPr>
      <w:tabs>
        <w:tab w:val="left" w:pos="5760"/>
      </w:tabs>
      <w:ind w:left="1260" w:hanging="126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3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431F7"/>
    <w:pPr>
      <w:ind w:left="720"/>
      <w:contextualSpacing/>
    </w:pPr>
    <w:rPr>
      <w:sz w:val="24"/>
      <w:szCs w:val="24"/>
    </w:rPr>
  </w:style>
  <w:style w:type="character" w:styleId="Odwoanieprzypisudolnego">
    <w:name w:val="footnote reference"/>
    <w:unhideWhenUsed/>
    <w:rsid w:val="003431F7"/>
    <w:rPr>
      <w:vertAlign w:val="superscript"/>
    </w:rPr>
  </w:style>
  <w:style w:type="character" w:customStyle="1" w:styleId="Znakiprzypiswdolnych">
    <w:name w:val="Znaki przypisów dolnych"/>
    <w:rsid w:val="003431F7"/>
  </w:style>
  <w:style w:type="character" w:styleId="Uwydatnienie">
    <w:name w:val="Emphasis"/>
    <w:basedOn w:val="Domylnaczcionkaakapitu"/>
    <w:qFormat/>
    <w:rsid w:val="003431F7"/>
    <w:rPr>
      <w:i/>
      <w:iCs/>
    </w:rPr>
  </w:style>
  <w:style w:type="paragraph" w:customStyle="1" w:styleId="Default">
    <w:name w:val="Default"/>
    <w:rsid w:val="00A74D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B75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B75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8E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8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3C7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Więcborku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Szmidt</dc:creator>
  <cp:lastModifiedBy>mecenas</cp:lastModifiedBy>
  <cp:revision>2</cp:revision>
  <cp:lastPrinted>2013-04-02T08:18:00Z</cp:lastPrinted>
  <dcterms:created xsi:type="dcterms:W3CDTF">2014-06-16T08:46:00Z</dcterms:created>
  <dcterms:modified xsi:type="dcterms:W3CDTF">2014-06-16T08:46:00Z</dcterms:modified>
</cp:coreProperties>
</file>